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92" w:rsidRPr="007D4692" w:rsidRDefault="007D4692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692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692" w:rsidRPr="007D4692" w:rsidRDefault="007D4692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692">
        <w:rPr>
          <w:rFonts w:ascii="Times New Roman" w:hAnsi="Times New Roman" w:cs="Times New Roman"/>
          <w:sz w:val="24"/>
          <w:szCs w:val="24"/>
        </w:rPr>
        <w:t>Приказом № __</w:t>
      </w:r>
      <w:proofErr w:type="gramStart"/>
      <w:r w:rsidRPr="007D4692">
        <w:rPr>
          <w:rFonts w:ascii="Times New Roman" w:hAnsi="Times New Roman" w:cs="Times New Roman"/>
          <w:sz w:val="24"/>
          <w:szCs w:val="24"/>
        </w:rPr>
        <w:t>_</w:t>
      </w:r>
      <w:r w:rsidR="00B7459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4591">
        <w:rPr>
          <w:rFonts w:ascii="Times New Roman" w:hAnsi="Times New Roman" w:cs="Times New Roman"/>
          <w:sz w:val="24"/>
          <w:szCs w:val="24"/>
        </w:rPr>
        <w:t>ОД</w:t>
      </w:r>
      <w:r w:rsidRPr="007D4692">
        <w:rPr>
          <w:rFonts w:ascii="Times New Roman" w:hAnsi="Times New Roman" w:cs="Times New Roman"/>
          <w:sz w:val="24"/>
          <w:szCs w:val="24"/>
        </w:rPr>
        <w:t>___</w:t>
      </w:r>
    </w:p>
    <w:p w:rsidR="007D4692" w:rsidRPr="007D4692" w:rsidRDefault="00B74591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7D4692" w:rsidRPr="007D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D4692" w:rsidRPr="007D469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4692" w:rsidRPr="007D4692">
        <w:rPr>
          <w:rFonts w:ascii="Times New Roman" w:hAnsi="Times New Roman" w:cs="Times New Roman"/>
          <w:sz w:val="24"/>
          <w:szCs w:val="24"/>
        </w:rPr>
        <w:t>1 года</w:t>
      </w:r>
    </w:p>
    <w:p w:rsidR="007D4692" w:rsidRPr="007D4692" w:rsidRDefault="007D4692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692">
        <w:rPr>
          <w:rFonts w:ascii="Times New Roman" w:hAnsi="Times New Roman" w:cs="Times New Roman"/>
          <w:sz w:val="24"/>
          <w:szCs w:val="24"/>
        </w:rPr>
        <w:t>Директор</w:t>
      </w:r>
    </w:p>
    <w:p w:rsidR="001D7B72" w:rsidRDefault="00B74591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D4692" w:rsidRPr="007D4692">
        <w:rPr>
          <w:rFonts w:ascii="Times New Roman" w:hAnsi="Times New Roman" w:cs="Times New Roman"/>
          <w:sz w:val="24"/>
          <w:szCs w:val="24"/>
        </w:rPr>
        <w:t xml:space="preserve">БОУ </w:t>
      </w:r>
      <w:r w:rsidR="001D7B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D7B72">
        <w:rPr>
          <w:rFonts w:ascii="Times New Roman" w:hAnsi="Times New Roman" w:cs="Times New Roman"/>
          <w:sz w:val="24"/>
          <w:szCs w:val="24"/>
        </w:rPr>
        <w:t>амаматюртовская</w:t>
      </w:r>
    </w:p>
    <w:p w:rsidR="007D4692" w:rsidRPr="007D4692" w:rsidRDefault="00B74591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4692" w:rsidRPr="007D4692">
        <w:rPr>
          <w:rFonts w:ascii="Times New Roman" w:hAnsi="Times New Roman" w:cs="Times New Roman"/>
          <w:sz w:val="24"/>
          <w:szCs w:val="24"/>
        </w:rPr>
        <w:t>ОШ №1</w:t>
      </w:r>
      <w:r w:rsidR="001D7B72">
        <w:rPr>
          <w:rFonts w:ascii="Times New Roman" w:hAnsi="Times New Roman" w:cs="Times New Roman"/>
          <w:sz w:val="24"/>
          <w:szCs w:val="24"/>
        </w:rPr>
        <w:t xml:space="preserve"> имени Р.Я Бекишева»</w:t>
      </w:r>
      <w:bookmarkStart w:id="0" w:name="_GoBack"/>
      <w:bookmarkEnd w:id="0"/>
    </w:p>
    <w:p w:rsidR="007D4692" w:rsidRPr="007D4692" w:rsidRDefault="007D4692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69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74591">
        <w:rPr>
          <w:rFonts w:ascii="Times New Roman" w:hAnsi="Times New Roman" w:cs="Times New Roman"/>
          <w:sz w:val="24"/>
          <w:szCs w:val="24"/>
        </w:rPr>
        <w:t>Минатуллаев Н.И.</w:t>
      </w:r>
      <w:r w:rsidRPr="007D4692">
        <w:rPr>
          <w:rFonts w:ascii="Times New Roman" w:hAnsi="Times New Roman" w:cs="Times New Roman"/>
          <w:sz w:val="24"/>
          <w:szCs w:val="24"/>
        </w:rPr>
        <w:t>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000000"/>
        </w:rPr>
      </w:pP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Стандарты и процедуры, направленные на обеспечение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добросовестной работы организации</w:t>
      </w:r>
    </w:p>
    <w:p w:rsidR="001D7B72" w:rsidRDefault="001D7B7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1. Общие положения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1.2. Стандарты призваны установить ключевые принципы, которыми должны руководствоваться работники.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1.3.Стандарты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 «О противодействии   коррупции» и   принятых   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2. Ценности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 требования к деятельности работника.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3. Противодействие коррупции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3.1.Приоритетом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 xml:space="preserve"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 его  права  и  свободы,  а  лишь определяют    нравственную  </w:t>
      </w:r>
      <w:r>
        <w:rPr>
          <w:color w:val="000000"/>
        </w:rPr>
        <w:lastRenderedPageBreak/>
        <w:t>сторону  его  деятельности,  устанавливают  четкие этические нормы служебного поведения.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3.4.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>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3.5. Добросовестное  исполнение служебных  обязанностей и  постоянное улучшение качества предоставления образовательных услуг являются главными приоритетами  в  отношениях  с обучающимися и их родителями  (законными представителями).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3.6. Деятельность учреждения направлена на реализацию основных задач образования, на  сохранение  и  укрепление  физического 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3.7. В   отношениях с обучающимися   и их родителями   (законными представителями)  недопустимо  использование  любых  способов  прямого или косвенного воздействия с целью получения незаконной выгоды.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3.8.   В   образовательном   учреждении   недопустимы   любые формы коррупции,   работники   образовательного   учреждения в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необходимых  мер   по предотвращению    незаконных    действий    и    привлечению    нарушителей к ответственности.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3.10.В    образовательном    учреждении    недопустимо    осуществление мошеннической  деятельности,  т.е.  любого действия  или  бездействия,  включая предоставление  заведомо  ложных  сведений,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>3.11.    В образовательном    учреждении    недопустимо    осуществление деятельности  с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  потенциальные  или  фактические  противоправные  действия,  такие  как телесное   повреждение   или   похищение, нанесение  вреда  имуществу   или законным  интересам с целью  получения  неправомерного преимущества  или уклонения от исполнения обязательства.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3.12.  В образовательном    учреждении    недопустимо    осуществление деятельности на  основе  сговора,  т.е. между двумя   или  более  сторонами  с  целью  достижения  незаконной  цели,  включая оказание ненадлежащего влияния на действия другой стороны.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3.13.В  образовательном  учреждении    недопустимо    осуществление обструкционной    деятельности,  не    допускается  намеренное  уничтожение документации, фальсификация, изменение  или  сокрытие  доказатель</w:t>
      </w:r>
      <w:proofErr w:type="gramStart"/>
      <w:r>
        <w:rPr>
          <w:color w:val="000000"/>
        </w:rPr>
        <w:t>ств  дл</w:t>
      </w:r>
      <w:proofErr w:type="gramEnd"/>
      <w:r>
        <w:rPr>
          <w:color w:val="000000"/>
        </w:rPr>
        <w:t xml:space="preserve">я расследования    или    совершение    ложных    заявлений    с целью    создать существенные   препятствия  для  расследования, проводимого   Комиссией  по этике,  служебному  поведению  и  урегулированию  конфликта  интересов.  Также не  допускается    деятельность    с  использованием  методов  принуждения  на основе сговора и/или угрозы, преследование или запугивание любой из сторон с   </w:t>
      </w:r>
      <w:r>
        <w:rPr>
          <w:color w:val="000000"/>
        </w:rPr>
        <w:lastRenderedPageBreak/>
        <w:t>целью  не  позволить  ей  сообщить   об   известных   ей  фактах,  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4. Обращение с подарками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4.1.По  отношению  к  подаркам  в  учреждении  сформированы  следующие принципы: законность, ответственность и уместность.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4.2.Предоставление  или  получение  подарка  (выгоды)  допустимо,  только если это не влечет для получателя возникновения каких-либо обязанностей и не является    условием    выполнения   получателем      каких-либо      действий. Предоставление или  получение подарка (привилегии)  не должно вынуждать работников  тем  или  иным  образом  скрывать  это  от  руководителей  и  других работников.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</w:rPr>
        <w:t>4.4. Работникам  строго  запрещается  принимать  подарки  (выгоды),  если это   может   незаконно   прямо  или  косвенно   повлиять   на   осуществление работниками    своей    деятельности    или    повлечь    для    них    возникновение дополнительных обязательств.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4.5.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5. Недопущение конфликта интересов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5.2. Во  избежание  конфликта  интересов,  работники учреждения  должны выполнять следующие требования: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в случае  если    такая  дополнительная  занятость   не  позволяет  работнику надлежащим    образом    исполнять    свои    обязанности    в    образовательном учреждении;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6. Конфиденциальность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075627" w:rsidRDefault="001D7B72"/>
    <w:sectPr w:rsidR="00075627" w:rsidSect="004E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692"/>
    <w:rsid w:val="001D7B72"/>
    <w:rsid w:val="004E1C4F"/>
    <w:rsid w:val="007D4692"/>
    <w:rsid w:val="00B74591"/>
    <w:rsid w:val="00E813F7"/>
    <w:rsid w:val="00E9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ТАМАРА</cp:lastModifiedBy>
  <cp:revision>5</cp:revision>
  <dcterms:created xsi:type="dcterms:W3CDTF">2019-05-26T05:34:00Z</dcterms:created>
  <dcterms:modified xsi:type="dcterms:W3CDTF">2021-03-12T12:10:00Z</dcterms:modified>
</cp:coreProperties>
</file>