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B2" w:rsidRDefault="006941B2" w:rsidP="00AC670F">
      <w:pPr>
        <w:pStyle w:val="41"/>
        <w:numPr>
          <w:ilvl w:val="0"/>
          <w:numId w:val="0"/>
        </w:numPr>
        <w:spacing w:before="0" w:after="0"/>
        <w:ind w:firstLine="567"/>
        <w:jc w:val="center"/>
        <w:rPr>
          <w:b w:val="0"/>
          <w:spacing w:val="100"/>
          <w:sz w:val="26"/>
          <w:szCs w:val="26"/>
        </w:rPr>
      </w:pPr>
    </w:p>
    <w:p w:rsidR="00AC670F" w:rsidRDefault="00AC670F" w:rsidP="00AC670F">
      <w:pPr>
        <w:pStyle w:val="41"/>
        <w:numPr>
          <w:ilvl w:val="0"/>
          <w:numId w:val="0"/>
        </w:numPr>
        <w:spacing w:before="0" w:after="0"/>
        <w:ind w:firstLine="567"/>
        <w:jc w:val="center"/>
        <w:rPr>
          <w:b w:val="0"/>
          <w:spacing w:val="100"/>
          <w:sz w:val="26"/>
          <w:szCs w:val="26"/>
        </w:rPr>
      </w:pPr>
      <w:r>
        <w:rPr>
          <w:b w:val="0"/>
          <w:spacing w:val="100"/>
          <w:sz w:val="26"/>
          <w:szCs w:val="26"/>
        </w:rPr>
        <w:t>Памятка</w:t>
      </w:r>
    </w:p>
    <w:p w:rsidR="00AC670F" w:rsidRPr="00C05621" w:rsidRDefault="00AC670F" w:rsidP="00AB125A">
      <w:pPr>
        <w:pStyle w:val="41"/>
        <w:numPr>
          <w:ilvl w:val="0"/>
          <w:numId w:val="0"/>
        </w:numPr>
        <w:spacing w:before="0" w:after="0"/>
        <w:jc w:val="center"/>
        <w:rPr>
          <w:b w:val="0"/>
          <w:spacing w:val="100"/>
          <w:sz w:val="26"/>
          <w:szCs w:val="26"/>
        </w:rPr>
      </w:pPr>
      <w:r>
        <w:rPr>
          <w:b w:val="0"/>
          <w:spacing w:val="100"/>
          <w:sz w:val="26"/>
          <w:szCs w:val="26"/>
        </w:rPr>
        <w:t xml:space="preserve"> </w:t>
      </w:r>
      <w:r w:rsidRPr="00C05621">
        <w:rPr>
          <w:b w:val="0"/>
          <w:spacing w:val="100"/>
          <w:sz w:val="26"/>
          <w:szCs w:val="26"/>
        </w:rPr>
        <w:t xml:space="preserve"> </w:t>
      </w:r>
    </w:p>
    <w:p w:rsidR="00AC670F" w:rsidRPr="00C05621" w:rsidRDefault="00AC670F" w:rsidP="00AC670F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О ПРОВЕДЕНИИ ИТОГОВОГО СОЧИНЕНИЯ (ИЗЛОЖЕНИЯ) (ИС-11)</w:t>
      </w:r>
    </w:p>
    <w:p w:rsidR="00AC670F" w:rsidRPr="00C05621" w:rsidRDefault="00AC670F" w:rsidP="00AC670F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b w:val="0"/>
          <w:sz w:val="26"/>
          <w:szCs w:val="26"/>
        </w:rPr>
      </w:pPr>
    </w:p>
    <w:p w:rsidR="00AC670F" w:rsidRPr="00C05621" w:rsidRDefault="00AC670F" w:rsidP="00AC670F">
      <w:pPr>
        <w:pStyle w:val="41"/>
        <w:numPr>
          <w:ilvl w:val="0"/>
          <w:numId w:val="0"/>
        </w:numPr>
        <w:spacing w:before="0" w:after="0" w:line="240" w:lineRule="exact"/>
        <w:jc w:val="center"/>
        <w:rPr>
          <w:b w:val="0"/>
          <w:sz w:val="26"/>
          <w:szCs w:val="26"/>
          <w:u w:val="single"/>
        </w:rPr>
      </w:pPr>
      <w:r w:rsidRPr="00C05621">
        <w:rPr>
          <w:b w:val="0"/>
          <w:sz w:val="26"/>
          <w:szCs w:val="26"/>
          <w:u w:val="single"/>
          <w:lang w:val="en-US"/>
        </w:rPr>
        <w:t>I</w:t>
      </w:r>
      <w:r w:rsidRPr="00C05621">
        <w:rPr>
          <w:b w:val="0"/>
          <w:sz w:val="26"/>
          <w:szCs w:val="26"/>
          <w:u w:val="single"/>
        </w:rPr>
        <w:t>. ЗА ДЕНЬ ДО ПРОВЕДЕНИЯ ИС-11</w:t>
      </w:r>
    </w:p>
    <w:p w:rsidR="00AC670F" w:rsidRPr="00C05621" w:rsidRDefault="00AC670F" w:rsidP="00AC670F">
      <w:pPr>
        <w:pStyle w:val="41"/>
        <w:numPr>
          <w:ilvl w:val="0"/>
          <w:numId w:val="0"/>
        </w:numPr>
        <w:spacing w:before="0" w:after="0" w:line="240" w:lineRule="exact"/>
        <w:jc w:val="center"/>
        <w:rPr>
          <w:b w:val="0"/>
          <w:sz w:val="26"/>
          <w:szCs w:val="26"/>
          <w:u w:val="single"/>
        </w:rPr>
      </w:pPr>
    </w:p>
    <w:p w:rsidR="00AC670F" w:rsidRPr="00C05621" w:rsidRDefault="00AC670F" w:rsidP="00AC670F">
      <w:pPr>
        <w:pStyle w:val="41"/>
        <w:numPr>
          <w:ilvl w:val="0"/>
          <w:numId w:val="0"/>
        </w:numPr>
        <w:spacing w:before="0" w:after="0" w:line="240" w:lineRule="exact"/>
        <w:ind w:left="284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Руководитель общеобразовательной организации (ОО) должен: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провести проверку готовности образовательной организации к проведению итогового сочинения (изложения) (далее – ИС-11);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проверить наличие часов, находящихся в поле зрения участников, в каждом кабинете, с проведением проверки их работоспособности;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проверить наличие места для хранения личных вещей участников, которое может быть организовано в учебном кабинете, где проводится ИС-11;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подготовить листы бумаги для черновиков на каждого участника ИС-11 (минимальное количество – два листа), а также дополнительные листы бумаги для черновиков;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подготовить в необходимом количестве инструкции для участников ИС-11, зачитываемые членом комиссии по проведению ИС в учебном кабинете перед началом проведения (одна инструкция на один учебный кабинет);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подготовить инструкции для участников ИС-11 (на каждого участника);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jc w:val="both"/>
        <w:rPr>
          <w:b w:val="0"/>
          <w:color w:val="000000"/>
          <w:sz w:val="26"/>
          <w:szCs w:val="26"/>
        </w:rPr>
      </w:pPr>
      <w:r w:rsidRPr="00C05621">
        <w:rPr>
          <w:b w:val="0"/>
          <w:color w:val="000000"/>
          <w:sz w:val="26"/>
          <w:szCs w:val="26"/>
        </w:rPr>
        <w:t>обеспечить печать отчетных форм для проведения ИС-11, переданных из РЦОИ на электронном носителе;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jc w:val="both"/>
        <w:rPr>
          <w:b w:val="0"/>
          <w:sz w:val="26"/>
          <w:szCs w:val="26"/>
        </w:rPr>
      </w:pPr>
      <w:r w:rsidRPr="00C05621">
        <w:rPr>
          <w:b w:val="0"/>
          <w:color w:val="000000"/>
          <w:sz w:val="26"/>
          <w:szCs w:val="26"/>
        </w:rPr>
        <w:t>определить необходимое количество</w:t>
      </w:r>
      <w:r w:rsidRPr="00C05621">
        <w:rPr>
          <w:b w:val="0"/>
          <w:sz w:val="26"/>
          <w:szCs w:val="26"/>
        </w:rPr>
        <w:t xml:space="preserve"> учебных кабинетов в образовательной организации для проведения итогового сочинения (изложения) и распределить между ними участников ИС-11 в произвольном порядке </w:t>
      </w:r>
      <w:r w:rsidRPr="00C05621">
        <w:rPr>
          <w:rFonts w:eastAsia="Calibri"/>
          <w:b w:val="0"/>
          <w:sz w:val="26"/>
          <w:szCs w:val="26"/>
        </w:rPr>
        <w:t>(форма ИС-04 «Список участников итогового сочинения (изложения) в ОО (месте проведения)»)</w:t>
      </w:r>
      <w:r w:rsidRPr="00C05621">
        <w:rPr>
          <w:b w:val="0"/>
          <w:sz w:val="26"/>
          <w:szCs w:val="26"/>
        </w:rPr>
        <w:t>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организовать проверку работоспособности технических средств, средств видеонаблюдения в учебных кабинетах (в случае, если средства видеонаблюдения установлены);</w:t>
      </w:r>
    </w:p>
    <w:p w:rsidR="00AC670F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словарями.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jc w:val="both"/>
        <w:rPr>
          <w:b w:val="0"/>
          <w:sz w:val="26"/>
          <w:szCs w:val="26"/>
        </w:rPr>
      </w:pPr>
    </w:p>
    <w:p w:rsidR="00AC670F" w:rsidRPr="00C05621" w:rsidRDefault="00AC670F" w:rsidP="00AC670F">
      <w:pPr>
        <w:tabs>
          <w:tab w:val="left" w:pos="-284"/>
        </w:tabs>
        <w:spacing w:line="240" w:lineRule="exact"/>
        <w:ind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05621">
        <w:rPr>
          <w:rFonts w:ascii="Times New Roman" w:hAnsi="Times New Roman" w:cs="Times New Roman"/>
          <w:sz w:val="26"/>
          <w:szCs w:val="26"/>
          <w:u w:val="single"/>
          <w:lang w:val="en-US"/>
        </w:rPr>
        <w:t>II</w:t>
      </w:r>
      <w:r w:rsidRPr="00C05621">
        <w:rPr>
          <w:rFonts w:ascii="Times New Roman" w:hAnsi="Times New Roman" w:cs="Times New Roman"/>
          <w:sz w:val="26"/>
          <w:szCs w:val="26"/>
          <w:u w:val="single"/>
        </w:rPr>
        <w:t>. В ДЕНЬ ПРОВЕДЕНИЯ ИС-11</w:t>
      </w:r>
    </w:p>
    <w:p w:rsidR="00AC670F" w:rsidRPr="00C05621" w:rsidRDefault="00AC670F" w:rsidP="00AC670F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 xml:space="preserve">1.Вход участников ИС-11 в образовательную организацию – с </w:t>
      </w:r>
      <w:r w:rsidRPr="00C05621">
        <w:rPr>
          <w:b w:val="0"/>
          <w:color w:val="FF0000"/>
          <w:sz w:val="26"/>
          <w:szCs w:val="26"/>
        </w:rPr>
        <w:t>09.00.</w:t>
      </w:r>
    </w:p>
    <w:p w:rsidR="00AC670F" w:rsidRPr="00C05621" w:rsidRDefault="00AC670F" w:rsidP="00AC670F">
      <w:pPr>
        <w:tabs>
          <w:tab w:val="left" w:pos="-284"/>
        </w:tabs>
        <w:spacing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621">
        <w:rPr>
          <w:rFonts w:ascii="Times New Roman" w:hAnsi="Times New Roman" w:cs="Times New Roman"/>
          <w:sz w:val="26"/>
          <w:szCs w:val="26"/>
        </w:rPr>
        <w:t xml:space="preserve">2.Получить темы ИС-11 на </w:t>
      </w:r>
      <w:proofErr w:type="gramStart"/>
      <w:r w:rsidRPr="00C05621">
        <w:rPr>
          <w:rFonts w:ascii="Times New Roman" w:hAnsi="Times New Roman" w:cs="Times New Roman"/>
          <w:sz w:val="26"/>
          <w:szCs w:val="26"/>
        </w:rPr>
        <w:t>федеральных</w:t>
      </w:r>
      <w:proofErr w:type="gramEnd"/>
      <w:r w:rsidRPr="00C056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5621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C05621">
        <w:rPr>
          <w:rFonts w:ascii="Times New Roman" w:hAnsi="Times New Roman" w:cs="Times New Roman"/>
          <w:sz w:val="26"/>
          <w:szCs w:val="26"/>
        </w:rPr>
        <w:t xml:space="preserve"> – в </w:t>
      </w:r>
      <w:r w:rsidRPr="00C05621">
        <w:rPr>
          <w:rFonts w:ascii="Times New Roman" w:hAnsi="Times New Roman" w:cs="Times New Roman"/>
          <w:color w:val="FF0000"/>
          <w:sz w:val="26"/>
          <w:szCs w:val="26"/>
        </w:rPr>
        <w:t>09.45</w:t>
      </w:r>
      <w:r w:rsidRPr="00C05621">
        <w:rPr>
          <w:rFonts w:ascii="Times New Roman" w:hAnsi="Times New Roman" w:cs="Times New Roman"/>
          <w:sz w:val="26"/>
          <w:szCs w:val="26"/>
        </w:rPr>
        <w:t>.</w:t>
      </w:r>
    </w:p>
    <w:p w:rsidR="00AC670F" w:rsidRPr="00C05621" w:rsidRDefault="00AC670F" w:rsidP="00AC670F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5621">
        <w:rPr>
          <w:rFonts w:ascii="Times New Roman" w:hAnsi="Times New Roman" w:cs="Times New Roman"/>
          <w:sz w:val="26"/>
          <w:szCs w:val="26"/>
        </w:rPr>
        <w:t xml:space="preserve">3.Выдача членам комиссии тем сочинения (темы сочинения могут быть распечатаны на каждого участника или размещены на доске (информационном стенде), текстов для изложения – с </w:t>
      </w:r>
      <w:r w:rsidRPr="00C05621">
        <w:rPr>
          <w:rFonts w:ascii="Times New Roman" w:hAnsi="Times New Roman" w:cs="Times New Roman"/>
          <w:color w:val="FF0000"/>
          <w:sz w:val="26"/>
          <w:szCs w:val="26"/>
        </w:rPr>
        <w:t>09.45</w:t>
      </w:r>
      <w:proofErr w:type="gramEnd"/>
    </w:p>
    <w:p w:rsidR="00AC670F" w:rsidRPr="00C05621" w:rsidRDefault="00AC670F" w:rsidP="00AC670F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Style w:val="fontstyle21"/>
          <w:rFonts w:ascii="Times New Roman" w:hAnsi="Times New Roman" w:cs="Times New Roman"/>
          <w:sz w:val="26"/>
          <w:szCs w:val="26"/>
        </w:rPr>
      </w:pPr>
      <w:r w:rsidRPr="00C05621">
        <w:rPr>
          <w:rStyle w:val="fontstyle21"/>
          <w:rFonts w:ascii="Times New Roman" w:hAnsi="Times New Roman" w:cs="Times New Roman"/>
          <w:sz w:val="26"/>
          <w:szCs w:val="26"/>
        </w:rPr>
        <w:t xml:space="preserve">4.Начало ИС-11 – в </w:t>
      </w:r>
      <w:r w:rsidRPr="00C05621">
        <w:rPr>
          <w:rStyle w:val="fontstyle21"/>
          <w:rFonts w:ascii="Times New Roman" w:hAnsi="Times New Roman" w:cs="Times New Roman"/>
          <w:color w:val="FF0000"/>
          <w:sz w:val="26"/>
          <w:szCs w:val="26"/>
        </w:rPr>
        <w:t>10.00</w:t>
      </w:r>
      <w:r w:rsidRPr="00C05621">
        <w:rPr>
          <w:rStyle w:val="fontstyle21"/>
          <w:rFonts w:ascii="Times New Roman" w:hAnsi="Times New Roman" w:cs="Times New Roman"/>
          <w:sz w:val="26"/>
          <w:szCs w:val="26"/>
        </w:rPr>
        <w:t>.</w:t>
      </w:r>
    </w:p>
    <w:p w:rsidR="00AC670F" w:rsidRPr="00C05621" w:rsidRDefault="00AC670F" w:rsidP="00AC670F">
      <w:pPr>
        <w:spacing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621">
        <w:rPr>
          <w:rFonts w:ascii="Times New Roman" w:hAnsi="Times New Roman" w:cs="Times New Roman"/>
          <w:sz w:val="26"/>
          <w:szCs w:val="26"/>
        </w:rPr>
        <w:t xml:space="preserve">5.Продолжительность написания ИС составляет </w:t>
      </w:r>
      <w:r w:rsidRPr="00C05621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C05621">
        <w:rPr>
          <w:rFonts w:ascii="Times New Roman" w:hAnsi="Times New Roman" w:cs="Times New Roman"/>
          <w:sz w:val="26"/>
          <w:szCs w:val="26"/>
        </w:rPr>
        <w:t xml:space="preserve"> часа </w:t>
      </w:r>
      <w:r w:rsidRPr="00C05621">
        <w:rPr>
          <w:rFonts w:ascii="Times New Roman" w:hAnsi="Times New Roman" w:cs="Times New Roman"/>
          <w:color w:val="FF0000"/>
          <w:sz w:val="26"/>
          <w:szCs w:val="26"/>
        </w:rPr>
        <w:t xml:space="preserve">55 </w:t>
      </w:r>
      <w:r w:rsidRPr="00C05621">
        <w:rPr>
          <w:rFonts w:ascii="Times New Roman" w:hAnsi="Times New Roman" w:cs="Times New Roman"/>
          <w:sz w:val="26"/>
          <w:szCs w:val="26"/>
        </w:rPr>
        <w:t>минут (</w:t>
      </w:r>
      <w:r w:rsidRPr="00C05621">
        <w:rPr>
          <w:rFonts w:ascii="Times New Roman" w:hAnsi="Times New Roman" w:cs="Times New Roman"/>
          <w:color w:val="FF0000"/>
          <w:sz w:val="26"/>
          <w:szCs w:val="26"/>
        </w:rPr>
        <w:t xml:space="preserve">235 </w:t>
      </w:r>
      <w:r w:rsidRPr="00C05621">
        <w:rPr>
          <w:rFonts w:ascii="Times New Roman" w:hAnsi="Times New Roman" w:cs="Times New Roman"/>
          <w:sz w:val="26"/>
          <w:szCs w:val="26"/>
        </w:rPr>
        <w:t>минут).</w:t>
      </w:r>
    </w:p>
    <w:p w:rsidR="00AC670F" w:rsidRPr="00C05621" w:rsidRDefault="00AC670F" w:rsidP="00AC670F">
      <w:pPr>
        <w:spacing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621">
        <w:rPr>
          <w:rFonts w:ascii="Times New Roman" w:hAnsi="Times New Roman" w:cs="Times New Roman"/>
          <w:color w:val="000000"/>
          <w:sz w:val="26"/>
          <w:szCs w:val="26"/>
        </w:rPr>
        <w:t xml:space="preserve">6.В день проведения ИС-11 член комиссии по проведению итогового сочинения (изложения) должен обеспечить организованный вход участников ИС-11 в учебный кабинет. </w:t>
      </w:r>
      <w:r w:rsidRPr="00C05621">
        <w:rPr>
          <w:rFonts w:ascii="Times New Roman" w:hAnsi="Times New Roman" w:cs="Times New Roman"/>
          <w:sz w:val="26"/>
          <w:szCs w:val="26"/>
        </w:rPr>
        <w:t>Участники рассаживаются за рабочие столы в произвольном порядке (по одному человеку за рабочий стол).</w:t>
      </w:r>
    </w:p>
    <w:p w:rsidR="00AC670F" w:rsidRPr="00C05621" w:rsidRDefault="00AC670F" w:rsidP="00AC670F">
      <w:pPr>
        <w:spacing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621">
        <w:rPr>
          <w:rFonts w:ascii="Times New Roman" w:hAnsi="Times New Roman" w:cs="Times New Roman"/>
          <w:sz w:val="26"/>
          <w:szCs w:val="26"/>
        </w:rPr>
        <w:t xml:space="preserve">7.Первая часть инструктажа участников включает в себя информирование участников о Порядке проведения ИС-11 и проводится до </w:t>
      </w:r>
      <w:r w:rsidRPr="00C05621">
        <w:rPr>
          <w:rFonts w:ascii="Times New Roman" w:hAnsi="Times New Roman" w:cs="Times New Roman"/>
          <w:color w:val="FF0000"/>
          <w:sz w:val="26"/>
          <w:szCs w:val="26"/>
        </w:rPr>
        <w:t>10.00.</w:t>
      </w:r>
    </w:p>
    <w:p w:rsidR="00AC670F" w:rsidRPr="00C05621" w:rsidRDefault="00AC670F" w:rsidP="00AC670F">
      <w:pPr>
        <w:spacing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621">
        <w:rPr>
          <w:rFonts w:ascii="Times New Roman" w:hAnsi="Times New Roman" w:cs="Times New Roman"/>
          <w:sz w:val="26"/>
          <w:szCs w:val="26"/>
        </w:rPr>
        <w:t xml:space="preserve">8.Вторая часть инструктажа начинается не ранее </w:t>
      </w:r>
      <w:r w:rsidRPr="00C05621">
        <w:rPr>
          <w:rFonts w:ascii="Times New Roman" w:hAnsi="Times New Roman" w:cs="Times New Roman"/>
          <w:color w:val="FF0000"/>
          <w:sz w:val="26"/>
          <w:szCs w:val="26"/>
        </w:rPr>
        <w:t>10.00.</w:t>
      </w:r>
    </w:p>
    <w:p w:rsidR="00AC670F" w:rsidRPr="00C05621" w:rsidRDefault="00AC670F" w:rsidP="00AC670F">
      <w:pPr>
        <w:pStyle w:val="a9"/>
        <w:widowControl w:val="0"/>
        <w:spacing w:line="240" w:lineRule="exact"/>
        <w:ind w:left="0" w:firstLine="567"/>
        <w:contextualSpacing w:val="0"/>
        <w:jc w:val="both"/>
        <w:rPr>
          <w:sz w:val="26"/>
          <w:szCs w:val="26"/>
        </w:rPr>
      </w:pPr>
      <w:r w:rsidRPr="00C05621">
        <w:rPr>
          <w:sz w:val="26"/>
          <w:szCs w:val="26"/>
        </w:rPr>
        <w:t>9.Член комиссии по проведению ИС-11 должен дать указание участникам ИС-11 приступить к заполнению регистрационных полей бланков ИС-11, указать номер темы итогового сочинения (текста для изложения).</w:t>
      </w:r>
    </w:p>
    <w:p w:rsidR="00AC670F" w:rsidRPr="00C05621" w:rsidRDefault="00AC670F" w:rsidP="00AC670F">
      <w:pPr>
        <w:pStyle w:val="a9"/>
        <w:widowControl w:val="0"/>
        <w:spacing w:line="240" w:lineRule="exact"/>
        <w:ind w:left="0" w:firstLine="567"/>
        <w:contextualSpacing w:val="0"/>
        <w:jc w:val="both"/>
        <w:rPr>
          <w:sz w:val="26"/>
          <w:szCs w:val="26"/>
        </w:rPr>
      </w:pPr>
      <w:r w:rsidRPr="00C05621">
        <w:rPr>
          <w:sz w:val="26"/>
          <w:szCs w:val="26"/>
        </w:rPr>
        <w:t>10.Важно! В бланк записи участники ИС-11 переписывают название выбранной ими темы сочинения (текста для изложения).</w:t>
      </w:r>
    </w:p>
    <w:p w:rsidR="00AC670F" w:rsidRPr="00C05621" w:rsidRDefault="00AC670F" w:rsidP="00AC670F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5621">
        <w:rPr>
          <w:rFonts w:ascii="Times New Roman" w:hAnsi="Times New Roman" w:cs="Times New Roman"/>
          <w:color w:val="000000" w:themeColor="text1"/>
          <w:sz w:val="26"/>
          <w:szCs w:val="26"/>
        </w:rPr>
        <w:t>11.На рабочем столе участника, помимо бланков, листов бумаги для черновиков, находятся:</w:t>
      </w:r>
    </w:p>
    <w:p w:rsidR="00AC670F" w:rsidRPr="00C05621" w:rsidRDefault="00AC670F" w:rsidP="00AC670F">
      <w:pPr>
        <w:pStyle w:val="a9"/>
        <w:widowControl w:val="0"/>
        <w:numPr>
          <w:ilvl w:val="0"/>
          <w:numId w:val="4"/>
        </w:numPr>
        <w:spacing w:line="240" w:lineRule="exact"/>
        <w:ind w:left="993"/>
        <w:contextualSpacing w:val="0"/>
        <w:jc w:val="both"/>
        <w:rPr>
          <w:color w:val="000000" w:themeColor="text1"/>
          <w:sz w:val="26"/>
          <w:szCs w:val="26"/>
        </w:rPr>
      </w:pPr>
      <w:r w:rsidRPr="00C05621">
        <w:rPr>
          <w:color w:val="000000" w:themeColor="text1"/>
          <w:sz w:val="26"/>
          <w:szCs w:val="26"/>
        </w:rPr>
        <w:lastRenderedPageBreak/>
        <w:t>ручка (</w:t>
      </w:r>
      <w:proofErr w:type="spellStart"/>
      <w:r w:rsidRPr="00C05621">
        <w:rPr>
          <w:color w:val="000000" w:themeColor="text1"/>
          <w:sz w:val="26"/>
          <w:szCs w:val="26"/>
        </w:rPr>
        <w:t>гелевая</w:t>
      </w:r>
      <w:proofErr w:type="spellEnd"/>
      <w:r w:rsidRPr="00C05621">
        <w:rPr>
          <w:color w:val="000000" w:themeColor="text1"/>
          <w:sz w:val="26"/>
          <w:szCs w:val="26"/>
        </w:rPr>
        <w:t xml:space="preserve"> или капиллярная с чернилами черного цвета);</w:t>
      </w:r>
    </w:p>
    <w:p w:rsidR="00AC670F" w:rsidRPr="00C05621" w:rsidRDefault="00AC670F" w:rsidP="00AC670F">
      <w:pPr>
        <w:pStyle w:val="a9"/>
        <w:widowControl w:val="0"/>
        <w:numPr>
          <w:ilvl w:val="0"/>
          <w:numId w:val="4"/>
        </w:numPr>
        <w:tabs>
          <w:tab w:val="left" w:pos="-284"/>
        </w:tabs>
        <w:spacing w:line="240" w:lineRule="exact"/>
        <w:ind w:left="993"/>
        <w:jc w:val="both"/>
        <w:rPr>
          <w:color w:val="000000" w:themeColor="text1"/>
          <w:sz w:val="26"/>
          <w:szCs w:val="26"/>
        </w:rPr>
      </w:pPr>
      <w:r w:rsidRPr="00C05621">
        <w:rPr>
          <w:color w:val="000000" w:themeColor="text1"/>
          <w:sz w:val="26"/>
          <w:szCs w:val="26"/>
        </w:rPr>
        <w:t>документ, удостоверяющий личность;</w:t>
      </w:r>
    </w:p>
    <w:p w:rsidR="00AC670F" w:rsidRPr="00C05621" w:rsidRDefault="00AC670F" w:rsidP="00AC670F">
      <w:pPr>
        <w:pStyle w:val="a9"/>
        <w:widowControl w:val="0"/>
        <w:numPr>
          <w:ilvl w:val="0"/>
          <w:numId w:val="4"/>
        </w:numPr>
        <w:tabs>
          <w:tab w:val="left" w:pos="-284"/>
        </w:tabs>
        <w:spacing w:line="240" w:lineRule="exact"/>
        <w:ind w:left="993"/>
        <w:jc w:val="both"/>
        <w:rPr>
          <w:color w:val="000000" w:themeColor="text1"/>
          <w:sz w:val="26"/>
          <w:szCs w:val="26"/>
        </w:rPr>
      </w:pPr>
      <w:r w:rsidRPr="00C05621">
        <w:rPr>
          <w:color w:val="000000" w:themeColor="text1"/>
          <w:sz w:val="26"/>
          <w:szCs w:val="26"/>
        </w:rPr>
        <w:t>орфографический словарь (для участников изложения – орфографический и толковый словари);</w:t>
      </w:r>
    </w:p>
    <w:p w:rsidR="00AC670F" w:rsidRPr="00C05621" w:rsidRDefault="00AC670F" w:rsidP="00AC670F">
      <w:pPr>
        <w:pStyle w:val="a9"/>
        <w:widowControl w:val="0"/>
        <w:numPr>
          <w:ilvl w:val="0"/>
          <w:numId w:val="4"/>
        </w:numPr>
        <w:tabs>
          <w:tab w:val="left" w:pos="-284"/>
        </w:tabs>
        <w:spacing w:line="240" w:lineRule="exact"/>
        <w:ind w:left="993"/>
        <w:jc w:val="both"/>
        <w:rPr>
          <w:color w:val="000000" w:themeColor="text1"/>
          <w:sz w:val="26"/>
          <w:szCs w:val="26"/>
        </w:rPr>
      </w:pPr>
      <w:r w:rsidRPr="00C05621">
        <w:rPr>
          <w:color w:val="000000" w:themeColor="text1"/>
          <w:sz w:val="26"/>
          <w:szCs w:val="26"/>
        </w:rPr>
        <w:t>инструкции для участников итогового сочинения (изложения);</w:t>
      </w:r>
    </w:p>
    <w:p w:rsidR="00AC670F" w:rsidRPr="00C05621" w:rsidRDefault="00AC670F" w:rsidP="00AC670F">
      <w:pPr>
        <w:pStyle w:val="a9"/>
        <w:widowControl w:val="0"/>
        <w:numPr>
          <w:ilvl w:val="0"/>
          <w:numId w:val="4"/>
        </w:numPr>
        <w:tabs>
          <w:tab w:val="left" w:pos="-284"/>
        </w:tabs>
        <w:spacing w:line="240" w:lineRule="exact"/>
        <w:ind w:left="993"/>
        <w:jc w:val="both"/>
        <w:rPr>
          <w:color w:val="000000" w:themeColor="text1"/>
          <w:sz w:val="26"/>
          <w:szCs w:val="26"/>
        </w:rPr>
      </w:pPr>
      <w:r w:rsidRPr="00C05621">
        <w:rPr>
          <w:color w:val="000000" w:themeColor="text1"/>
          <w:sz w:val="26"/>
          <w:szCs w:val="26"/>
        </w:rPr>
        <w:t>специальные технические средства (для участников с ОВЗ, детей-инвалидов, инвалидов).</w:t>
      </w:r>
    </w:p>
    <w:p w:rsidR="00AC670F" w:rsidRPr="00C05621" w:rsidRDefault="00AC670F" w:rsidP="00AC670F">
      <w:pPr>
        <w:widowControl w:val="0"/>
        <w:spacing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621">
        <w:rPr>
          <w:rFonts w:ascii="Times New Roman" w:hAnsi="Times New Roman" w:cs="Times New Roman"/>
          <w:color w:val="000000"/>
          <w:sz w:val="26"/>
          <w:szCs w:val="26"/>
        </w:rPr>
        <w:t xml:space="preserve">12. Все бланки ИС-11 заполняются </w:t>
      </w:r>
      <w:proofErr w:type="spellStart"/>
      <w:r w:rsidRPr="00C05621">
        <w:rPr>
          <w:rFonts w:ascii="Times New Roman" w:hAnsi="Times New Roman" w:cs="Times New Roman"/>
          <w:color w:val="000000"/>
          <w:sz w:val="26"/>
          <w:szCs w:val="26"/>
        </w:rPr>
        <w:t>гелевыми</w:t>
      </w:r>
      <w:proofErr w:type="spellEnd"/>
      <w:r w:rsidRPr="00C05621">
        <w:rPr>
          <w:rFonts w:ascii="Times New Roman" w:hAnsi="Times New Roman" w:cs="Times New Roman"/>
          <w:color w:val="000000"/>
          <w:sz w:val="26"/>
          <w:szCs w:val="26"/>
        </w:rPr>
        <w:t xml:space="preserve"> или капиллярными ручками с чернилами черного цвета. Участник должен изображать каждую цифру и букву во всех заполняемых полях бланка регистрации и верхней части бланка записи, тщательно копируя образец ее написания из строки с образцами написания символов, расположенной в верхней части бланка регистрации. Каждое поле в бланках заполняется, начиная с первой позиции (в том числе и поля для занесения фамилии, имени и отчества участника). Если участник не имеет информации для заполнения какого-то конкретного поля, он должен оставить это поле пустым (не делать прочерков).</w:t>
      </w:r>
    </w:p>
    <w:p w:rsidR="00AC670F" w:rsidRPr="00C05621" w:rsidRDefault="00AC670F" w:rsidP="00AC670F">
      <w:pPr>
        <w:widowControl w:val="0"/>
        <w:spacing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5621">
        <w:rPr>
          <w:rFonts w:ascii="Times New Roman" w:hAnsi="Times New Roman" w:cs="Times New Roman"/>
          <w:sz w:val="26"/>
          <w:szCs w:val="26"/>
        </w:rPr>
        <w:t>13. За 30 минут и за 5 минут до окончания члены комиссии сообщают участникам о скором завершении написания итогового сочинения (изложения) и о необходимости перенести написанные сочинения (изложения) с листов бумаги для черновиков в бланки записи.</w:t>
      </w:r>
    </w:p>
    <w:p w:rsidR="00AC670F" w:rsidRPr="00C05621" w:rsidRDefault="00AC670F" w:rsidP="00AC670F">
      <w:pPr>
        <w:widowControl w:val="0"/>
        <w:spacing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670F" w:rsidRDefault="00AC670F" w:rsidP="00AC670F">
      <w:pPr>
        <w:spacing w:line="240" w:lineRule="exact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  <w:r w:rsidRPr="00C05621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УЧАСТНИКАМ ИС-11 КАТЕГОРИЧЕСКИ:</w:t>
      </w:r>
    </w:p>
    <w:p w:rsidR="00AC670F" w:rsidRPr="00C05621" w:rsidRDefault="00AC670F" w:rsidP="00AC670F">
      <w:pPr>
        <w:spacing w:line="240" w:lineRule="exact"/>
        <w:ind w:firstLine="567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  <w:r w:rsidRPr="00C05621">
        <w:rPr>
          <w:rFonts w:ascii="Times New Roman" w:hAnsi="Times New Roman" w:cs="Times New Roman"/>
          <w:bCs/>
          <w:noProof/>
          <w:color w:val="000000"/>
          <w:sz w:val="26"/>
          <w:szCs w:val="26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125730</wp:posOffset>
            </wp:positionV>
            <wp:extent cx="285750" cy="285750"/>
            <wp:effectExtent l="19050" t="0" r="0" b="0"/>
            <wp:wrapNone/>
            <wp:docPr id="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70F" w:rsidRPr="00C05621" w:rsidRDefault="00AC670F" w:rsidP="00AC670F">
      <w:pPr>
        <w:pStyle w:val="a9"/>
        <w:numPr>
          <w:ilvl w:val="0"/>
          <w:numId w:val="5"/>
        </w:numPr>
        <w:tabs>
          <w:tab w:val="left" w:pos="1701"/>
        </w:tabs>
        <w:spacing w:line="240" w:lineRule="exact"/>
        <w:ind w:left="1560"/>
        <w:rPr>
          <w:color w:val="000000"/>
          <w:sz w:val="26"/>
          <w:szCs w:val="26"/>
        </w:rPr>
      </w:pPr>
      <w:r w:rsidRPr="00C05621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287655</wp:posOffset>
            </wp:positionV>
            <wp:extent cx="285750" cy="285750"/>
            <wp:effectExtent l="19050" t="0" r="0" b="0"/>
            <wp:wrapNone/>
            <wp:docPr id="11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5621">
        <w:rPr>
          <w:bCs/>
          <w:color w:val="000000"/>
          <w:sz w:val="26"/>
          <w:szCs w:val="26"/>
        </w:rPr>
        <w:t>ЗАПРЕЩАЕТСЯ</w:t>
      </w:r>
      <w:r w:rsidRPr="00C05621">
        <w:rPr>
          <w:color w:val="000000"/>
          <w:sz w:val="26"/>
          <w:szCs w:val="26"/>
        </w:rPr>
        <w:t xml:space="preserve"> делать в полях бланков, вне полей бланков какие-либо записи и пометки, не относящиеся к содержанию полей бланков;</w:t>
      </w:r>
    </w:p>
    <w:p w:rsidR="00AC670F" w:rsidRPr="00C05621" w:rsidRDefault="00AC670F" w:rsidP="00AC670F">
      <w:pPr>
        <w:pStyle w:val="a9"/>
        <w:numPr>
          <w:ilvl w:val="0"/>
          <w:numId w:val="5"/>
        </w:numPr>
        <w:tabs>
          <w:tab w:val="left" w:pos="1701"/>
        </w:tabs>
        <w:spacing w:line="240" w:lineRule="exact"/>
        <w:ind w:left="1560"/>
        <w:rPr>
          <w:color w:val="000000"/>
          <w:sz w:val="26"/>
          <w:szCs w:val="26"/>
        </w:rPr>
      </w:pPr>
      <w:r w:rsidRPr="00C05621">
        <w:rPr>
          <w:bCs/>
          <w:color w:val="000000"/>
          <w:sz w:val="26"/>
          <w:szCs w:val="26"/>
        </w:rPr>
        <w:t>ЗАПРЕЩАЕТСЯ</w:t>
      </w:r>
      <w:r w:rsidRPr="00C05621">
        <w:rPr>
          <w:color w:val="000000"/>
          <w:sz w:val="26"/>
          <w:szCs w:val="26"/>
        </w:rPr>
        <w:t xml:space="preserve"> использовать для заполнения бланков цветные ручки вместо </w:t>
      </w:r>
      <w:proofErr w:type="spellStart"/>
      <w:r w:rsidRPr="00C05621">
        <w:rPr>
          <w:color w:val="000000"/>
          <w:sz w:val="26"/>
          <w:szCs w:val="26"/>
        </w:rPr>
        <w:t>гелевой</w:t>
      </w:r>
      <w:proofErr w:type="spellEnd"/>
      <w:r w:rsidRPr="00C05621">
        <w:rPr>
          <w:color w:val="000000"/>
          <w:sz w:val="26"/>
          <w:szCs w:val="26"/>
        </w:rPr>
        <w:t xml:space="preserve"> или капиллярной ручки с чернилами черного цвета;</w:t>
      </w:r>
    </w:p>
    <w:p w:rsidR="00AC670F" w:rsidRPr="00C05621" w:rsidRDefault="00AC670F" w:rsidP="00AC670F">
      <w:pPr>
        <w:pStyle w:val="a9"/>
        <w:numPr>
          <w:ilvl w:val="0"/>
          <w:numId w:val="5"/>
        </w:numPr>
        <w:tabs>
          <w:tab w:val="left" w:pos="1701"/>
        </w:tabs>
        <w:spacing w:line="240" w:lineRule="exact"/>
        <w:ind w:left="1560"/>
        <w:rPr>
          <w:color w:val="000000"/>
          <w:sz w:val="26"/>
          <w:szCs w:val="26"/>
        </w:rPr>
      </w:pPr>
      <w:r w:rsidRPr="00C05621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6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5621">
        <w:rPr>
          <w:bCs/>
          <w:color w:val="000000"/>
          <w:sz w:val="26"/>
          <w:szCs w:val="26"/>
        </w:rPr>
        <w:t>ЗАПРЕЩАЕТСЯ</w:t>
      </w:r>
      <w:r w:rsidRPr="00C05621">
        <w:rPr>
          <w:color w:val="000000"/>
          <w:sz w:val="26"/>
          <w:szCs w:val="26"/>
        </w:rPr>
        <w:t xml:space="preserve"> использовать карандаш (даже для черновых записей на бланках);</w:t>
      </w:r>
    </w:p>
    <w:p w:rsidR="00AC670F" w:rsidRPr="00C05621" w:rsidRDefault="00AC670F" w:rsidP="00AC670F">
      <w:pPr>
        <w:pStyle w:val="a9"/>
        <w:numPr>
          <w:ilvl w:val="0"/>
          <w:numId w:val="5"/>
        </w:numPr>
        <w:tabs>
          <w:tab w:val="left" w:pos="1701"/>
        </w:tabs>
        <w:spacing w:line="240" w:lineRule="exact"/>
        <w:ind w:left="1560"/>
        <w:rPr>
          <w:color w:val="000000"/>
          <w:sz w:val="26"/>
          <w:szCs w:val="26"/>
        </w:rPr>
      </w:pPr>
      <w:r w:rsidRPr="00C05621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5621">
        <w:rPr>
          <w:bCs/>
          <w:color w:val="000000"/>
          <w:sz w:val="26"/>
          <w:szCs w:val="26"/>
        </w:rPr>
        <w:t>ЗАПРЕЩАЕТСЯ</w:t>
      </w:r>
      <w:r w:rsidRPr="00C05621">
        <w:rPr>
          <w:color w:val="000000"/>
          <w:sz w:val="26"/>
          <w:szCs w:val="26"/>
        </w:rPr>
        <w:t xml:space="preserve"> использовать средства для исправления внесенной в бланки информации (ластик, корректирующую жидкость и др.);</w:t>
      </w:r>
    </w:p>
    <w:p w:rsidR="00AC670F" w:rsidRPr="00C05621" w:rsidRDefault="00AC670F" w:rsidP="00AC670F">
      <w:pPr>
        <w:pStyle w:val="a9"/>
        <w:numPr>
          <w:ilvl w:val="0"/>
          <w:numId w:val="5"/>
        </w:numPr>
        <w:tabs>
          <w:tab w:val="left" w:pos="1701"/>
        </w:tabs>
        <w:spacing w:line="240" w:lineRule="exact"/>
        <w:ind w:left="1560"/>
        <w:contextualSpacing w:val="0"/>
        <w:rPr>
          <w:sz w:val="26"/>
          <w:szCs w:val="26"/>
        </w:rPr>
      </w:pPr>
      <w:r w:rsidRPr="00C05621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8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5621">
        <w:rPr>
          <w:bCs/>
          <w:color w:val="000000"/>
          <w:sz w:val="26"/>
          <w:szCs w:val="26"/>
        </w:rPr>
        <w:t>ЗАПРЕЩАЕТСЯ</w:t>
      </w:r>
      <w:r w:rsidRPr="00C05621">
        <w:rPr>
          <w:sz w:val="26"/>
          <w:szCs w:val="26"/>
        </w:rPr>
        <w:t xml:space="preserve"> иметь при себе средства связи, справочные материалы, письменные заметки и иные средства хранения и передачи информации;</w:t>
      </w:r>
    </w:p>
    <w:p w:rsidR="00AC670F" w:rsidRPr="00C05621" w:rsidRDefault="00AC670F" w:rsidP="00AC670F">
      <w:pPr>
        <w:pStyle w:val="a9"/>
        <w:numPr>
          <w:ilvl w:val="0"/>
          <w:numId w:val="5"/>
        </w:numPr>
        <w:tabs>
          <w:tab w:val="left" w:pos="1701"/>
        </w:tabs>
        <w:spacing w:line="240" w:lineRule="exact"/>
        <w:ind w:left="1560"/>
        <w:contextualSpacing w:val="0"/>
        <w:rPr>
          <w:sz w:val="26"/>
          <w:szCs w:val="26"/>
        </w:rPr>
      </w:pPr>
      <w:r w:rsidRPr="00C05621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5621">
        <w:rPr>
          <w:bCs/>
          <w:color w:val="000000"/>
          <w:sz w:val="26"/>
          <w:szCs w:val="26"/>
        </w:rPr>
        <w:t>ЗАПРЕЩАЕТСЯ</w:t>
      </w:r>
      <w:r w:rsidRPr="00C05621">
        <w:rPr>
          <w:sz w:val="26"/>
          <w:szCs w:val="26"/>
        </w:rPr>
        <w:t xml:space="preserve"> иметь при себе собственные орфографические и (или) толковые словари;</w:t>
      </w:r>
    </w:p>
    <w:p w:rsidR="00AC670F" w:rsidRPr="00C05621" w:rsidRDefault="00AC670F" w:rsidP="00AC670F">
      <w:pPr>
        <w:pStyle w:val="a9"/>
        <w:numPr>
          <w:ilvl w:val="0"/>
          <w:numId w:val="5"/>
        </w:numPr>
        <w:tabs>
          <w:tab w:val="left" w:pos="-284"/>
          <w:tab w:val="left" w:pos="1701"/>
        </w:tabs>
        <w:spacing w:line="240" w:lineRule="exact"/>
        <w:ind w:left="1560"/>
        <w:rPr>
          <w:sz w:val="26"/>
          <w:szCs w:val="26"/>
        </w:rPr>
      </w:pPr>
      <w:r w:rsidRPr="00C05621">
        <w:rPr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20955</wp:posOffset>
            </wp:positionV>
            <wp:extent cx="285750" cy="285750"/>
            <wp:effectExtent l="19050" t="0" r="0" b="0"/>
            <wp:wrapNone/>
            <wp:docPr id="20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5621">
        <w:rPr>
          <w:bCs/>
          <w:color w:val="000000"/>
          <w:sz w:val="26"/>
          <w:szCs w:val="26"/>
        </w:rPr>
        <w:t>ЗАПРЕЩАЕТСЯ</w:t>
      </w:r>
      <w:r w:rsidRPr="00C05621">
        <w:rPr>
          <w:sz w:val="26"/>
          <w:szCs w:val="26"/>
        </w:rPr>
        <w:t xml:space="preserve">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AC670F" w:rsidRPr="00C05621" w:rsidRDefault="00AC670F" w:rsidP="00AC670F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C670F" w:rsidRPr="00C05621" w:rsidRDefault="00AC670F" w:rsidP="00AC670F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05621">
        <w:rPr>
          <w:rFonts w:ascii="Times New Roman" w:hAnsi="Times New Roman" w:cs="Times New Roman"/>
          <w:sz w:val="26"/>
          <w:szCs w:val="26"/>
          <w:u w:val="single"/>
          <w:lang w:val="en-US"/>
        </w:rPr>
        <w:t>III</w:t>
      </w:r>
      <w:r w:rsidRPr="00C05621">
        <w:rPr>
          <w:rFonts w:ascii="Times New Roman" w:hAnsi="Times New Roman" w:cs="Times New Roman"/>
          <w:sz w:val="26"/>
          <w:szCs w:val="26"/>
          <w:u w:val="single"/>
        </w:rPr>
        <w:t>. ПО ОКОНЧАНИИ ИС-11</w:t>
      </w:r>
    </w:p>
    <w:p w:rsidR="00AC670F" w:rsidRPr="00C05621" w:rsidRDefault="00AC670F" w:rsidP="00AC670F">
      <w:pPr>
        <w:widowControl w:val="0"/>
        <w:tabs>
          <w:tab w:val="left" w:pos="-284"/>
        </w:tabs>
        <w:spacing w:line="24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05621">
        <w:rPr>
          <w:rFonts w:ascii="Times New Roman" w:hAnsi="Times New Roman" w:cs="Times New Roman"/>
          <w:sz w:val="26"/>
          <w:szCs w:val="26"/>
        </w:rPr>
        <w:t>Члены комиссии по проведению ИС-11 в аудитории проведения должны: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по истечении установленного времени завершения ИС-11 объявить об окончании выполнении ИС-11 и собрать у участников бланки регистрации, бланки записи (дополнительные бланки записи), листы бумаги для черновиков;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ставить «Z» на полях бланков записи, оставшихся незаполненными, а также в выданных дополнительных бланках записи;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в бланках регистрации ИС-11 заполнить поле «Количество бланков записи». В указанное поле вписывается то количество бланков записи, включая дополнительные бланки записи, которые были использованы участниками;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заполнить соответствующие отчетные формы. В свою очередь, участник проверяет данные, внесенные в форму ИС-05 «Ведомость проведения итогового сочинения (изложения) в учебном кабинете ОО», подтверждая их личной подписью;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lastRenderedPageBreak/>
        <w:t>собранные бланки регистрации, бланки записи, листы бумаги для черновиков, а также отчетные формы для проведения ИС-11 передать руководителю образовательной организации.</w:t>
      </w:r>
    </w:p>
    <w:p w:rsidR="00AC670F" w:rsidRPr="00C05621" w:rsidRDefault="00AC670F" w:rsidP="00AC670F">
      <w:pPr>
        <w:widowControl w:val="0"/>
        <w:spacing w:line="2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621">
        <w:rPr>
          <w:rFonts w:ascii="Times New Roman" w:hAnsi="Times New Roman" w:cs="Times New Roman"/>
          <w:sz w:val="26"/>
          <w:szCs w:val="26"/>
        </w:rPr>
        <w:t>Руководитель общеобразовательной организации (ОО) должен: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принять у членов комиссии по проведению ИС-11 бланки регистрации, бланки записи (дополнительные бланки записи), листы бумаги для черновиков, а также отчетные формы для проведения ИС-11;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передать техническому специалисту оригиналы бланков регистрации и бланков записи (дополнительных бланков записи) участников ИС-11 для осуществления копирования;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передать копии бланков на проверку и копии бланков регистрации для внесения результатов проверки экспертам комиссии ОО;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проверить и оценить ИС-11 в соответствии с критериями оценивания в установленные сроки;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внести результаты проверки по критериям оценивания и оценки («зачет»/«незачет») из копий бланков регистрации в оригиналы бланков регистрации участников;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>хранить копии бланков участников не менее одного месяца с момента проведения ИС-11;</w:t>
      </w:r>
    </w:p>
    <w:p w:rsidR="00AC670F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  <w:r w:rsidRPr="00C05621">
        <w:rPr>
          <w:b w:val="0"/>
          <w:sz w:val="26"/>
          <w:szCs w:val="26"/>
        </w:rPr>
        <w:t xml:space="preserve">доставить оригиналы бланков участников ИС, с внесенными в них результатами проверки по критериям оценивания и оценки («зачет»/«незачет») в муниципальный орган управления образованием для дальнейшей доставки материалов ИС-11 в  РЦОИ  в срок до </w:t>
      </w:r>
      <w:r w:rsidRPr="00C05621">
        <w:rPr>
          <w:b w:val="0"/>
          <w:color w:val="FF0000"/>
          <w:sz w:val="26"/>
          <w:szCs w:val="26"/>
        </w:rPr>
        <w:t xml:space="preserve">14 ч 00 мин. 08.12.2018 г., </w:t>
      </w:r>
      <w:r w:rsidRPr="00C05621">
        <w:rPr>
          <w:b w:val="0"/>
          <w:sz w:val="26"/>
          <w:szCs w:val="26"/>
        </w:rPr>
        <w:t>для последующей обработки. Адрес места нахождения РЦОИ: Центр качества образования ГБОУ ДПО «ДИРО», г</w:t>
      </w:r>
      <w:proofErr w:type="gramStart"/>
      <w:r w:rsidRPr="00C05621">
        <w:rPr>
          <w:b w:val="0"/>
          <w:sz w:val="26"/>
          <w:szCs w:val="26"/>
        </w:rPr>
        <w:t>.М</w:t>
      </w:r>
      <w:proofErr w:type="gramEnd"/>
      <w:r w:rsidRPr="00C05621">
        <w:rPr>
          <w:b w:val="0"/>
          <w:sz w:val="26"/>
          <w:szCs w:val="26"/>
        </w:rPr>
        <w:t xml:space="preserve">ахачкала, ул. </w:t>
      </w:r>
      <w:proofErr w:type="spellStart"/>
      <w:r w:rsidRPr="00C05621">
        <w:rPr>
          <w:b w:val="0"/>
          <w:sz w:val="26"/>
          <w:szCs w:val="26"/>
        </w:rPr>
        <w:t>Магомедтагирова</w:t>
      </w:r>
      <w:proofErr w:type="spellEnd"/>
      <w:r w:rsidRPr="00C05621">
        <w:rPr>
          <w:b w:val="0"/>
          <w:sz w:val="26"/>
          <w:szCs w:val="26"/>
        </w:rPr>
        <w:t xml:space="preserve"> (</w:t>
      </w:r>
      <w:proofErr w:type="spellStart"/>
      <w:r w:rsidRPr="00C05621">
        <w:rPr>
          <w:b w:val="0"/>
          <w:sz w:val="26"/>
          <w:szCs w:val="26"/>
        </w:rPr>
        <w:t>Казбекова</w:t>
      </w:r>
      <w:proofErr w:type="spellEnd"/>
      <w:r w:rsidRPr="00C05621">
        <w:rPr>
          <w:b w:val="0"/>
          <w:sz w:val="26"/>
          <w:szCs w:val="26"/>
        </w:rPr>
        <w:t>), 159, 4 этаж.</w:t>
      </w:r>
    </w:p>
    <w:p w:rsidR="00AC670F" w:rsidRPr="00C05621" w:rsidRDefault="00AC670F" w:rsidP="00AC670F">
      <w:pPr>
        <w:pStyle w:val="41"/>
        <w:numPr>
          <w:ilvl w:val="0"/>
          <w:numId w:val="3"/>
        </w:numPr>
        <w:spacing w:before="0" w:after="0" w:line="240" w:lineRule="exact"/>
        <w:ind w:left="993"/>
        <w:jc w:val="both"/>
        <w:rPr>
          <w:b w:val="0"/>
          <w:sz w:val="26"/>
          <w:szCs w:val="26"/>
        </w:rPr>
      </w:pPr>
    </w:p>
    <w:p w:rsidR="00AC670F" w:rsidRPr="00C05621" w:rsidRDefault="00AC670F" w:rsidP="00AC670F">
      <w:pPr>
        <w:tabs>
          <w:tab w:val="left" w:pos="-284"/>
        </w:tabs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C0562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30480</wp:posOffset>
            </wp:positionV>
            <wp:extent cx="906780" cy="762000"/>
            <wp:effectExtent l="0" t="0" r="0" b="0"/>
            <wp:wrapSquare wrapText="bothSides"/>
            <wp:docPr id="10" name="Рисунок 1" descr="C:\Users\Аскандар\Downloads\vn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кандар\Downloads\vnim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5621">
        <w:rPr>
          <w:rFonts w:ascii="Times New Roman" w:hAnsi="Times New Roman" w:cs="Times New Roman"/>
          <w:sz w:val="26"/>
          <w:szCs w:val="26"/>
        </w:rPr>
        <w:t xml:space="preserve">ВНИМАНИЕ! </w:t>
      </w:r>
    </w:p>
    <w:p w:rsidR="00AC670F" w:rsidRPr="00C05621" w:rsidRDefault="00AC670F" w:rsidP="00AC670F">
      <w:pPr>
        <w:pStyle w:val="a9"/>
        <w:tabs>
          <w:tab w:val="left" w:pos="-284"/>
        </w:tabs>
        <w:spacing w:line="240" w:lineRule="exact"/>
        <w:ind w:left="567"/>
        <w:contextualSpacing w:val="0"/>
        <w:rPr>
          <w:sz w:val="26"/>
          <w:szCs w:val="26"/>
        </w:rPr>
      </w:pPr>
      <w:r w:rsidRPr="00C05621">
        <w:rPr>
          <w:sz w:val="26"/>
          <w:szCs w:val="26"/>
        </w:rPr>
        <w:t xml:space="preserve">ЗАПРЕЩАЕТСЯ проверка оригиналов бланков участников ИС-11. ЗАПРЕЩАЕТСЯ использование синей пасты </w:t>
      </w:r>
      <w:proofErr w:type="gramStart"/>
      <w:r w:rsidRPr="00C05621">
        <w:rPr>
          <w:sz w:val="26"/>
          <w:szCs w:val="26"/>
        </w:rPr>
        <w:t>ответственным</w:t>
      </w:r>
      <w:proofErr w:type="gramEnd"/>
      <w:r w:rsidRPr="00C05621">
        <w:rPr>
          <w:sz w:val="26"/>
          <w:szCs w:val="26"/>
        </w:rPr>
        <w:t xml:space="preserve"> за перенос   критериев оценивания при заполнении соответствующих полей бланков</w:t>
      </w:r>
    </w:p>
    <w:p w:rsidR="00AC670F" w:rsidRPr="00C05621" w:rsidRDefault="00AC670F" w:rsidP="00AC670F">
      <w:pPr>
        <w:pStyle w:val="a9"/>
        <w:tabs>
          <w:tab w:val="left" w:pos="-284"/>
        </w:tabs>
        <w:spacing w:line="240" w:lineRule="exact"/>
        <w:ind w:left="567" w:firstLine="1560"/>
        <w:contextualSpacing w:val="0"/>
        <w:rPr>
          <w:sz w:val="16"/>
          <w:szCs w:val="16"/>
        </w:rPr>
      </w:pPr>
      <w:r w:rsidRPr="00C05621">
        <w:rPr>
          <w:sz w:val="26"/>
          <w:szCs w:val="26"/>
        </w:rPr>
        <w:t xml:space="preserve">  регистрации.</w:t>
      </w:r>
    </w:p>
    <w:p w:rsidR="00B628EB" w:rsidRDefault="00B628EB" w:rsidP="00B628EB">
      <w:pPr>
        <w:spacing w:after="0"/>
        <w:rPr>
          <w:rFonts w:ascii="Times New Roman" w:hAnsi="Times New Roman" w:cs="Times New Roman"/>
          <w:sz w:val="17"/>
          <w:szCs w:val="17"/>
        </w:rPr>
      </w:pPr>
    </w:p>
    <w:p w:rsidR="00B628EB" w:rsidRDefault="00B628EB" w:rsidP="00B628EB">
      <w:pPr>
        <w:spacing w:after="0"/>
        <w:rPr>
          <w:rFonts w:ascii="Times New Roman" w:hAnsi="Times New Roman" w:cs="Times New Roman"/>
          <w:sz w:val="17"/>
          <w:szCs w:val="17"/>
        </w:rPr>
      </w:pPr>
    </w:p>
    <w:p w:rsidR="00B628EB" w:rsidRDefault="00B628EB" w:rsidP="00B628EB">
      <w:pPr>
        <w:spacing w:after="0"/>
        <w:rPr>
          <w:rFonts w:ascii="Times New Roman" w:hAnsi="Times New Roman" w:cs="Times New Roman"/>
          <w:sz w:val="17"/>
          <w:szCs w:val="17"/>
        </w:rPr>
      </w:pPr>
    </w:p>
    <w:p w:rsidR="0030184D" w:rsidRDefault="0030184D" w:rsidP="002725A9">
      <w:pPr>
        <w:pStyle w:val="a3"/>
        <w:tabs>
          <w:tab w:val="left" w:pos="751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30184D" w:rsidSect="0093443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42D1"/>
    <w:multiLevelType w:val="hybridMultilevel"/>
    <w:tmpl w:val="20861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E4902"/>
    <w:multiLevelType w:val="hybridMultilevel"/>
    <w:tmpl w:val="4A4A5196"/>
    <w:lvl w:ilvl="0" w:tplc="977050D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781C07"/>
    <w:multiLevelType w:val="hybridMultilevel"/>
    <w:tmpl w:val="302A3166"/>
    <w:lvl w:ilvl="0" w:tplc="B2D414C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7C49FB"/>
    <w:multiLevelType w:val="hybridMultilevel"/>
    <w:tmpl w:val="D8AAB066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C7258"/>
    <w:multiLevelType w:val="hybridMultilevel"/>
    <w:tmpl w:val="C71E414E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DCA"/>
    <w:rsid w:val="0001124E"/>
    <w:rsid w:val="00011F2B"/>
    <w:rsid w:val="000236B6"/>
    <w:rsid w:val="00030FB4"/>
    <w:rsid w:val="00057B65"/>
    <w:rsid w:val="00066ACE"/>
    <w:rsid w:val="00083C7C"/>
    <w:rsid w:val="00095786"/>
    <w:rsid w:val="000A0CD6"/>
    <w:rsid w:val="000A4942"/>
    <w:rsid w:val="000B18C6"/>
    <w:rsid w:val="000B3A4F"/>
    <w:rsid w:val="000C5DCA"/>
    <w:rsid w:val="000D2E40"/>
    <w:rsid w:val="000F0C97"/>
    <w:rsid w:val="00100BD2"/>
    <w:rsid w:val="00105B20"/>
    <w:rsid w:val="00134FB0"/>
    <w:rsid w:val="001464AC"/>
    <w:rsid w:val="0014781C"/>
    <w:rsid w:val="001873ED"/>
    <w:rsid w:val="001C12C7"/>
    <w:rsid w:val="001C17CE"/>
    <w:rsid w:val="001D4F78"/>
    <w:rsid w:val="001E6F62"/>
    <w:rsid w:val="001F712D"/>
    <w:rsid w:val="00215167"/>
    <w:rsid w:val="00240124"/>
    <w:rsid w:val="0024470F"/>
    <w:rsid w:val="002472AD"/>
    <w:rsid w:val="002640D3"/>
    <w:rsid w:val="002725A9"/>
    <w:rsid w:val="002D3E80"/>
    <w:rsid w:val="002D5E28"/>
    <w:rsid w:val="002E5EF6"/>
    <w:rsid w:val="0030184D"/>
    <w:rsid w:val="003909E6"/>
    <w:rsid w:val="003E56D0"/>
    <w:rsid w:val="00400C1A"/>
    <w:rsid w:val="004071FC"/>
    <w:rsid w:val="004102A4"/>
    <w:rsid w:val="00414514"/>
    <w:rsid w:val="00435534"/>
    <w:rsid w:val="004513B6"/>
    <w:rsid w:val="00451739"/>
    <w:rsid w:val="00471B19"/>
    <w:rsid w:val="004D0FDB"/>
    <w:rsid w:val="004F170F"/>
    <w:rsid w:val="00507A69"/>
    <w:rsid w:val="005167E3"/>
    <w:rsid w:val="00596A92"/>
    <w:rsid w:val="005B69DC"/>
    <w:rsid w:val="005C05D8"/>
    <w:rsid w:val="00613749"/>
    <w:rsid w:val="00680563"/>
    <w:rsid w:val="0068427A"/>
    <w:rsid w:val="006855AD"/>
    <w:rsid w:val="00693EAC"/>
    <w:rsid w:val="006941B2"/>
    <w:rsid w:val="006E351A"/>
    <w:rsid w:val="006F4229"/>
    <w:rsid w:val="00701CFC"/>
    <w:rsid w:val="00734F4B"/>
    <w:rsid w:val="00742CC5"/>
    <w:rsid w:val="007443BF"/>
    <w:rsid w:val="007977A5"/>
    <w:rsid w:val="007D29C8"/>
    <w:rsid w:val="007F5E05"/>
    <w:rsid w:val="00832D66"/>
    <w:rsid w:val="00844DB9"/>
    <w:rsid w:val="00846842"/>
    <w:rsid w:val="008535B6"/>
    <w:rsid w:val="008672E5"/>
    <w:rsid w:val="00871C8D"/>
    <w:rsid w:val="008A3694"/>
    <w:rsid w:val="008A67CB"/>
    <w:rsid w:val="008C79EB"/>
    <w:rsid w:val="008F7522"/>
    <w:rsid w:val="00907B0B"/>
    <w:rsid w:val="00912138"/>
    <w:rsid w:val="00934436"/>
    <w:rsid w:val="00947702"/>
    <w:rsid w:val="009D06C5"/>
    <w:rsid w:val="00A07CC2"/>
    <w:rsid w:val="00A140B0"/>
    <w:rsid w:val="00A211BA"/>
    <w:rsid w:val="00A35449"/>
    <w:rsid w:val="00A36D6F"/>
    <w:rsid w:val="00A37FC5"/>
    <w:rsid w:val="00A61F93"/>
    <w:rsid w:val="00A81EC9"/>
    <w:rsid w:val="00AB125A"/>
    <w:rsid w:val="00AC3254"/>
    <w:rsid w:val="00AC5633"/>
    <w:rsid w:val="00AC670F"/>
    <w:rsid w:val="00AC7347"/>
    <w:rsid w:val="00B03FCE"/>
    <w:rsid w:val="00B05A5D"/>
    <w:rsid w:val="00B06014"/>
    <w:rsid w:val="00B1125E"/>
    <w:rsid w:val="00B628EB"/>
    <w:rsid w:val="00B9108F"/>
    <w:rsid w:val="00B979B7"/>
    <w:rsid w:val="00BB1E0B"/>
    <w:rsid w:val="00BD43EE"/>
    <w:rsid w:val="00C1767F"/>
    <w:rsid w:val="00C23F24"/>
    <w:rsid w:val="00C273DB"/>
    <w:rsid w:val="00C42B4E"/>
    <w:rsid w:val="00C61192"/>
    <w:rsid w:val="00C93853"/>
    <w:rsid w:val="00CB5060"/>
    <w:rsid w:val="00CD0E66"/>
    <w:rsid w:val="00CD6A62"/>
    <w:rsid w:val="00CF0F2E"/>
    <w:rsid w:val="00CF10BE"/>
    <w:rsid w:val="00D032AE"/>
    <w:rsid w:val="00D31703"/>
    <w:rsid w:val="00D469AF"/>
    <w:rsid w:val="00D72376"/>
    <w:rsid w:val="00D875B1"/>
    <w:rsid w:val="00DB4ACA"/>
    <w:rsid w:val="00E00E4B"/>
    <w:rsid w:val="00E20E20"/>
    <w:rsid w:val="00E26D48"/>
    <w:rsid w:val="00E31D00"/>
    <w:rsid w:val="00E7363C"/>
    <w:rsid w:val="00E876BB"/>
    <w:rsid w:val="00EA02E5"/>
    <w:rsid w:val="00EA55C4"/>
    <w:rsid w:val="00EB5A93"/>
    <w:rsid w:val="00EF78A4"/>
    <w:rsid w:val="00F059AC"/>
    <w:rsid w:val="00F1238E"/>
    <w:rsid w:val="00F14CDE"/>
    <w:rsid w:val="00F30A1C"/>
    <w:rsid w:val="00F35CE4"/>
    <w:rsid w:val="00F612E9"/>
    <w:rsid w:val="00F63975"/>
    <w:rsid w:val="00F76C71"/>
    <w:rsid w:val="00F90354"/>
    <w:rsid w:val="00F93534"/>
    <w:rsid w:val="00F9568D"/>
    <w:rsid w:val="00FD0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B7"/>
  </w:style>
  <w:style w:type="paragraph" w:styleId="6">
    <w:name w:val="heading 6"/>
    <w:basedOn w:val="a"/>
    <w:next w:val="a"/>
    <w:link w:val="60"/>
    <w:uiPriority w:val="99"/>
    <w:qFormat/>
    <w:rsid w:val="000C5DCA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Calibri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0C5DCA"/>
    <w:rPr>
      <w:rFonts w:ascii="Calibri" w:eastAsia="Times New Roman" w:hAnsi="Calibri" w:cs="Calibri"/>
      <w:b/>
      <w:bCs/>
      <w:color w:val="0000FF"/>
      <w:sz w:val="30"/>
      <w:szCs w:val="30"/>
    </w:rPr>
  </w:style>
  <w:style w:type="paragraph" w:styleId="a3">
    <w:name w:val="No Spacing"/>
    <w:link w:val="a4"/>
    <w:uiPriority w:val="99"/>
    <w:qFormat/>
    <w:rsid w:val="000C5DCA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0C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DC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4071FC"/>
    <w:rPr>
      <w:color w:val="0000FF"/>
      <w:u w:val="single"/>
    </w:rPr>
  </w:style>
  <w:style w:type="table" w:styleId="a8">
    <w:name w:val="Table Grid"/>
    <w:basedOn w:val="a1"/>
    <w:uiPriority w:val="59"/>
    <w:rsid w:val="00EA0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99"/>
    <w:locked/>
    <w:rsid w:val="00D31703"/>
    <w:rPr>
      <w:rFonts w:ascii="Calibri" w:eastAsia="Times New Roman" w:hAnsi="Calibri" w:cs="Calibri"/>
    </w:rPr>
  </w:style>
  <w:style w:type="paragraph" w:styleId="a9">
    <w:name w:val="List Paragraph"/>
    <w:basedOn w:val="a"/>
    <w:link w:val="aa"/>
    <w:uiPriority w:val="34"/>
    <w:qFormat/>
    <w:rsid w:val="00AC67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абзац 4.1"/>
    <w:basedOn w:val="a9"/>
    <w:uiPriority w:val="99"/>
    <w:rsid w:val="00AC670F"/>
    <w:pPr>
      <w:numPr>
        <w:numId w:val="2"/>
      </w:numPr>
      <w:tabs>
        <w:tab w:val="num" w:pos="360"/>
      </w:tabs>
      <w:spacing w:before="360" w:after="120"/>
      <w:ind w:firstLine="0"/>
      <w:contextualSpacing w:val="0"/>
    </w:pPr>
    <w:rPr>
      <w:b/>
      <w:sz w:val="28"/>
    </w:rPr>
  </w:style>
  <w:style w:type="character" w:customStyle="1" w:styleId="aa">
    <w:name w:val="Абзац списка Знак"/>
    <w:link w:val="a9"/>
    <w:uiPriority w:val="34"/>
    <w:locked/>
    <w:rsid w:val="00AC670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AC67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AB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B12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МИОП</cp:lastModifiedBy>
  <cp:revision>2</cp:revision>
  <cp:lastPrinted>2018-07-16T13:42:00Z</cp:lastPrinted>
  <dcterms:created xsi:type="dcterms:W3CDTF">2018-12-04T08:11:00Z</dcterms:created>
  <dcterms:modified xsi:type="dcterms:W3CDTF">2018-12-04T08:11:00Z</dcterms:modified>
</cp:coreProperties>
</file>