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BB" w:rsidRPr="008E73BB" w:rsidRDefault="008E73BB" w:rsidP="008E73BB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</w:pPr>
      <w:r w:rsidRPr="008E73BB">
        <w:rPr>
          <w:rFonts w:ascii="Arial" w:eastAsia="Times New Roman" w:hAnsi="Arial" w:cs="Arial"/>
          <w:b/>
          <w:bCs/>
          <w:color w:val="4B4B4B"/>
          <w:sz w:val="31"/>
          <w:szCs w:val="31"/>
          <w:lang w:eastAsia="ru-RU"/>
        </w:rPr>
        <w:t>Обществознание 10-11 класс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8E73BB" w:rsidRPr="008E73BB" w:rsidTr="008E73BB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8E73BB" w:rsidRPr="008E73BB" w:rsidRDefault="008E73BB" w:rsidP="008E73BB">
            <w:pPr>
              <w:spacing w:before="15" w:after="15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E73BB" w:rsidRPr="008E73BB" w:rsidRDefault="008E73BB" w:rsidP="008E73BB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4B4B4B"/>
                <w:sz w:val="14"/>
                <w:szCs w:val="14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14"/>
                <w:szCs w:val="14"/>
                <w:lang w:eastAsia="ru-RU"/>
              </w:rPr>
              <w:t>12.11.2017, 23:27</w:t>
            </w:r>
          </w:p>
        </w:tc>
      </w:tr>
      <w:tr w:rsidR="008E73BB" w:rsidRPr="008E73BB" w:rsidTr="008E73B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E73BB" w:rsidRPr="008E73BB" w:rsidRDefault="008E73BB" w:rsidP="008E73B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B4B4B"/>
                <w:sz w:val="36"/>
                <w:szCs w:val="36"/>
                <w:lang w:eastAsia="ru-RU"/>
              </w:rPr>
            </w:pPr>
            <w:r w:rsidRPr="008E73BB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ru-RU"/>
              </w:rPr>
              <w:t>Обществознание — аннотация к рабочим программам 10-11 класс (базовый уровень)</w:t>
            </w:r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</w:t>
            </w:r>
            <w:proofErr w:type="spell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Л.Н.Боголюбова</w:t>
            </w:r>
            <w:proofErr w:type="gram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,А</w:t>
            </w:r>
            <w:proofErr w:type="gram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.Ю</w:t>
            </w:r>
            <w:proofErr w:type="spell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Лазебниковой</w:t>
            </w:r>
            <w:proofErr w:type="spell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 «Обществознание 10 класс», М. «Просвещение» 2016 г. </w:t>
            </w:r>
            <w:proofErr w:type="spell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Л.Н.Боголюбова,А.Ю</w:t>
            </w:r>
            <w:proofErr w:type="spell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., Н.И Городецкой, А. И. Матвеева «Обществознание 11 </w:t>
            </w:r>
            <w:proofErr w:type="spell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кл</w:t>
            </w:r>
            <w:proofErr w:type="spell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.» для общеобразовательных школ.– М. «Просвещение».</w:t>
            </w:r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УЧЕБНО-МЕТОДИЧЕСКИЙ КОМПЛЕКС (УМК):</w:t>
            </w:r>
          </w:p>
          <w:p w:rsidR="008E73BB" w:rsidRPr="008E73BB" w:rsidRDefault="008E73BB" w:rsidP="008E73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Боголюбов Л.Н., </w:t>
            </w:r>
            <w:proofErr w:type="spell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АверьяновЮ.И</w:t>
            </w:r>
            <w:proofErr w:type="spell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., Городецкая Н.И.и др. /Под ред. Боголюбова Л.Н., Обществознание (базовый уровень). 10 класс. М.: Просвещение 2016 г.</w:t>
            </w:r>
          </w:p>
          <w:p w:rsidR="008E73BB" w:rsidRPr="008E73BB" w:rsidRDefault="008E73BB" w:rsidP="008E73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Боголюбов Л.Н., Городецкая Н.И., Матвеев А.И. / Под ред. Боголюбова Л.Н., Обществознание (базовый уровень). 11 класс. М.: Просвещение 2016 г.</w:t>
            </w:r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УЧЕБНЫЙ ПЛАН (количество часов):</w:t>
            </w:r>
          </w:p>
          <w:p w:rsidR="008E73BB" w:rsidRPr="008E73BB" w:rsidRDefault="008E73BB" w:rsidP="008E73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10 класс  базовый– 2 часа в неделю, 70 часов в год</w:t>
            </w:r>
          </w:p>
          <w:p w:rsidR="008E73BB" w:rsidRPr="008E73BB" w:rsidRDefault="008E73BB" w:rsidP="008E73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11 класс – 2 часа в неделю, 68 часов в год</w:t>
            </w:r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ЦЕЛИ:</w:t>
            </w:r>
          </w:p>
          <w:p w:rsidR="008E73BB" w:rsidRPr="008E73BB" w:rsidRDefault="008E73BB" w:rsidP="008E73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8E73BB" w:rsidRPr="008E73BB" w:rsidRDefault="008E73BB" w:rsidP="008E73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      </w:r>
          </w:p>
          <w:p w:rsidR="008E73BB" w:rsidRPr="008E73BB" w:rsidRDefault="008E73BB" w:rsidP="008E73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proofErr w:type="gram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  <w:proofErr w:type="gramEnd"/>
          </w:p>
          <w:p w:rsidR="008E73BB" w:rsidRPr="008E73BB" w:rsidRDefault="008E73BB" w:rsidP="008E73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</w:t>
            </w:r>
          </w:p>
          <w:p w:rsidR="008E73BB" w:rsidRPr="008E73BB" w:rsidRDefault="008E73BB" w:rsidP="008E73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8E73BB" w:rsidRPr="008E73BB" w:rsidRDefault="008E73BB" w:rsidP="008E73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proofErr w:type="gram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ЗАДАЧИ:</w:t>
            </w:r>
          </w:p>
          <w:p w:rsidR="008E73BB" w:rsidRPr="008E73BB" w:rsidRDefault="008E73BB" w:rsidP="008E73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содействовать самоопределению личности, созданию условий для её реализации;</w:t>
            </w:r>
          </w:p>
          <w:p w:rsidR="008E73BB" w:rsidRPr="008E73BB" w:rsidRDefault="008E73BB" w:rsidP="008E73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формировать человека – 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      </w:r>
          </w:p>
          <w:p w:rsidR="008E73BB" w:rsidRPr="008E73BB" w:rsidRDefault="008E73BB" w:rsidP="008E73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воспитывать гражданственность и любовь к Родине;</w:t>
            </w:r>
          </w:p>
          <w:p w:rsidR="008E73BB" w:rsidRPr="008E73BB" w:rsidRDefault="008E73BB" w:rsidP="008E73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lastRenderedPageBreak/>
              <w:t>создание у учащихся целостных представлений о жизни общества и человека в нем, адекватных современному уровню научных знаний;</w:t>
            </w:r>
          </w:p>
          <w:p w:rsidR="008E73BB" w:rsidRPr="008E73BB" w:rsidRDefault="008E73BB" w:rsidP="008E73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выработка основ нравственной, правовой, экономической, политической, экологической культуры;</w:t>
            </w:r>
          </w:p>
          <w:p w:rsidR="008E73BB" w:rsidRPr="008E73BB" w:rsidRDefault="008E73BB" w:rsidP="008E73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интеграция личности в систему национальных и мировой культур;</w:t>
            </w:r>
          </w:p>
          <w:p w:rsidR="008E73BB" w:rsidRPr="008E73BB" w:rsidRDefault="008E73BB" w:rsidP="008E73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содействие взаимопониманию и сотрудничеству между людьми</w:t>
            </w:r>
            <w:proofErr w:type="gram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 народами, различными расовыми, национальными, этническими, религиозными и социальными группами;</w:t>
            </w:r>
          </w:p>
          <w:p w:rsidR="008E73BB" w:rsidRPr="008E73BB" w:rsidRDefault="008E73BB" w:rsidP="008E73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помощь в реализации права учащимися на свободный выбор взглядов и убеждений с учетом многообразия мировоззренческих подходов;</w:t>
            </w:r>
          </w:p>
          <w:p w:rsidR="008E73BB" w:rsidRPr="008E73BB" w:rsidRDefault="008E73BB" w:rsidP="008E73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ориентация учащихся на гуманистические и демократические ценности.</w:t>
            </w:r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Программы обеспечивают достижение выпускниками средней школы определённых личностных, </w:t>
            </w:r>
            <w:proofErr w:type="spell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 и предметных результатов.</w:t>
            </w:r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ТРЕБОВАНИЯ К УРОВНЮ ПОДГОТОВКИ </w:t>
            </w:r>
            <w:proofErr w:type="gram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ОБУЧАЮЩИХСЯ</w:t>
            </w:r>
            <w:proofErr w:type="gramEnd"/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Учащиеся должны знать/понимать</w:t>
            </w:r>
          </w:p>
          <w:p w:rsidR="008E73BB" w:rsidRPr="008E73BB" w:rsidRDefault="008E73BB" w:rsidP="008E73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proofErr w:type="spell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биосоциальную</w:t>
            </w:r>
            <w:proofErr w:type="spell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 сущность человека, основные этапы и факторы социализации личности, место и роль человека в системе общественных </w:t>
            </w:r>
            <w:proofErr w:type="spell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отношений</w:t>
            </w:r>
            <w:proofErr w:type="gram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;т</w:t>
            </w:r>
            <w:proofErr w:type="gram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енденции</w:t>
            </w:r>
            <w:proofErr w:type="spell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 развития общества в целом как сложной динамической системы, а также важнейших социальных институтов;</w:t>
            </w:r>
          </w:p>
          <w:p w:rsidR="008E73BB" w:rsidRPr="008E73BB" w:rsidRDefault="008E73BB" w:rsidP="008E73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8E73BB" w:rsidRPr="008E73BB" w:rsidRDefault="008E73BB" w:rsidP="008E73B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особенности социально-гуманитарного познания;</w:t>
            </w:r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уметь</w:t>
            </w:r>
          </w:p>
          <w:p w:rsidR="008E73BB" w:rsidRPr="008E73BB" w:rsidRDefault="008E73BB" w:rsidP="008E73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характеризовать основные социальные объекты, выделяя их существенные признаки, закономерности развития;</w:t>
            </w:r>
          </w:p>
          <w:p w:rsidR="008E73BB" w:rsidRPr="008E73BB" w:rsidRDefault="008E73BB" w:rsidP="008E73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8E73BB" w:rsidRPr="008E73BB" w:rsidRDefault="008E73BB" w:rsidP="008E73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8E73BB" w:rsidRPr="008E73BB" w:rsidRDefault="008E73BB" w:rsidP="008E73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раскрывать на примерах изученные теоретические положения и понятия социально-экономических и гуманитарных наук;</w:t>
            </w:r>
          </w:p>
          <w:p w:rsidR="008E73BB" w:rsidRPr="008E73BB" w:rsidRDefault="008E73BB" w:rsidP="008E73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осуществлять поиск социальной информации, представленной в различных знаковых системах;</w:t>
            </w:r>
          </w:p>
          <w:p w:rsidR="008E73BB" w:rsidRPr="008E73BB" w:rsidRDefault="008E73BB" w:rsidP="008E73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извлекать из неадаптированных оригинальных текстов знания по заданным темам;</w:t>
            </w:r>
          </w:p>
          <w:p w:rsidR="008E73BB" w:rsidRPr="008E73BB" w:rsidRDefault="008E73BB" w:rsidP="008E73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8E73BB" w:rsidRPr="008E73BB" w:rsidRDefault="008E73BB" w:rsidP="008E73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      </w:r>
          </w:p>
          <w:p w:rsidR="008E73BB" w:rsidRPr="008E73BB" w:rsidRDefault="008E73BB" w:rsidP="008E73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8E73BB" w:rsidRPr="008E73BB" w:rsidRDefault="008E73BB" w:rsidP="008E73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подготовить устное выступление, творческую работу по социальной проблематике;</w:t>
            </w:r>
          </w:p>
          <w:p w:rsidR="008E73BB" w:rsidRPr="008E73BB" w:rsidRDefault="008E73BB" w:rsidP="008E73B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использовать приобретенные знания и умения в практической деятельности и </w:t>
            </w:r>
            <w:proofErr w:type="spell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повседневнойжизнидля</w:t>
            </w:r>
            <w:proofErr w:type="spell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:</w:t>
            </w:r>
          </w:p>
          <w:p w:rsidR="008E73BB" w:rsidRPr="008E73BB" w:rsidRDefault="008E73BB" w:rsidP="008E73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различными социальными институтами;</w:t>
            </w:r>
          </w:p>
          <w:p w:rsidR="008E73BB" w:rsidRPr="008E73BB" w:rsidRDefault="008E73BB" w:rsidP="008E73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совершенствования собственной познавательной деятельности;</w:t>
            </w:r>
          </w:p>
          <w:p w:rsidR="008E73BB" w:rsidRPr="008E73BB" w:rsidRDefault="008E73BB" w:rsidP="008E73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      </w:r>
          </w:p>
          <w:p w:rsidR="008E73BB" w:rsidRPr="008E73BB" w:rsidRDefault="008E73BB" w:rsidP="008E73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решения практических жизненных проблем, возникающих в социальной деятельности;</w:t>
            </w:r>
          </w:p>
          <w:p w:rsidR="008E73BB" w:rsidRPr="008E73BB" w:rsidRDefault="008E73BB" w:rsidP="008E73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ориентировки в актуальных общественных событиях и процессах; определения личной и гражданской позиции;</w:t>
            </w:r>
          </w:p>
          <w:p w:rsidR="008E73BB" w:rsidRPr="008E73BB" w:rsidRDefault="008E73BB" w:rsidP="008E73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предвидения возможных последствий определенных социальных действий;</w:t>
            </w:r>
          </w:p>
          <w:p w:rsidR="008E73BB" w:rsidRPr="008E73BB" w:rsidRDefault="008E73BB" w:rsidP="008E73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оценки происходящих событий и поведения людей с точки зрения морали и права;</w:t>
            </w:r>
          </w:p>
          <w:p w:rsidR="008E73BB" w:rsidRPr="008E73BB" w:rsidRDefault="008E73BB" w:rsidP="008E73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lastRenderedPageBreak/>
              <w:t>реализации и защиты прав человека и гражданина, осознанного выполнения гражданских обязанностей;</w:t>
            </w:r>
          </w:p>
          <w:p w:rsidR="008E73BB" w:rsidRPr="008E73BB" w:rsidRDefault="008E73BB" w:rsidP="008E73B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осуществления конструктивного взаимодействия людей с разными убеждениями, культурными ценностями, социальным положением.</w:t>
            </w:r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СОДЕРЖАНИЕ</w:t>
            </w:r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10 класс базовый</w:t>
            </w:r>
          </w:p>
          <w:p w:rsidR="008E73BB" w:rsidRPr="008E73BB" w:rsidRDefault="008E73BB" w:rsidP="008E73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Общество и человек – 18 ч</w:t>
            </w:r>
          </w:p>
          <w:p w:rsidR="008E73BB" w:rsidRPr="008E73BB" w:rsidRDefault="008E73BB" w:rsidP="008E73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Основные сферы общественной жизни – 37 ч</w:t>
            </w:r>
          </w:p>
          <w:p w:rsidR="008E73BB" w:rsidRPr="008E73BB" w:rsidRDefault="008E73BB" w:rsidP="008E73B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Право – 15 ч</w:t>
            </w:r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11 класс</w:t>
            </w:r>
          </w:p>
          <w:p w:rsidR="008E73BB" w:rsidRPr="008E73BB" w:rsidRDefault="008E73BB" w:rsidP="008E73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Человек и экономика – 24 ч</w:t>
            </w:r>
          </w:p>
          <w:p w:rsidR="008E73BB" w:rsidRPr="008E73BB" w:rsidRDefault="008E73BB" w:rsidP="008E73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Проблемы социально-политической и духовной жизни – 17ч</w:t>
            </w:r>
          </w:p>
          <w:p w:rsidR="008E73BB" w:rsidRPr="008E73BB" w:rsidRDefault="008E73BB" w:rsidP="008E73B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Человек и закон – 27 ч</w:t>
            </w:r>
          </w:p>
          <w:p w:rsidR="008E73BB" w:rsidRPr="008E73BB" w:rsidRDefault="008E73BB" w:rsidP="008E73BB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ФОРМЫ ТЕКУЩЕГО КОНТРОЛЯ И ПРОМЕЖУТОЧНОЙ АТТЕСТАЦИИ</w:t>
            </w:r>
          </w:p>
          <w:p w:rsidR="008E73BB" w:rsidRPr="008E73BB" w:rsidRDefault="008E73BB" w:rsidP="008E73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Вводятся все виды контроля: текущий, тематический, итоговый.</w:t>
            </w:r>
          </w:p>
          <w:p w:rsidR="008E73BB" w:rsidRPr="008E73BB" w:rsidRDefault="008E73BB" w:rsidP="008E73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</w:t>
            </w:r>
            <w:proofErr w:type="gramStart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, анализ деятельности учителя и корректировка ее в том случае, если это необходимо.</w:t>
            </w:r>
          </w:p>
          <w:p w:rsidR="008E73BB" w:rsidRPr="008E73BB" w:rsidRDefault="008E73BB" w:rsidP="008E73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Текущий контроль 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      </w: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br/>
              <w:t>Тематический 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      </w:r>
          </w:p>
          <w:p w:rsidR="008E73BB" w:rsidRPr="008E73BB" w:rsidRDefault="008E73BB" w:rsidP="008E73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Итоговый контроль осуществляется по завершении каждого года обучения.</w:t>
            </w:r>
          </w:p>
          <w:p w:rsidR="008E73BB" w:rsidRPr="008E73BB" w:rsidRDefault="008E73BB" w:rsidP="008E73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Учитель систематически использует различные методы и формы организации опроса: устный, письменный (самостоятельные и контрольные работы), а также опрос тестового характера.</w:t>
            </w:r>
          </w:p>
          <w:p w:rsidR="008E73BB" w:rsidRPr="008E73BB" w:rsidRDefault="008E73BB" w:rsidP="008E73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Устный опрос —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      </w:r>
          </w:p>
          <w:p w:rsidR="008E73BB" w:rsidRPr="008E73BB" w:rsidRDefault="008E73BB" w:rsidP="008E73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Письменный опрос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</w:t>
            </w:r>
          </w:p>
          <w:p w:rsidR="008E73BB" w:rsidRPr="008E73BB" w:rsidRDefault="008E73BB" w:rsidP="008E73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Основное значение этих работ в том, что учитель вовремя может скорректировать процесс обучения и помочь учащимся устранить возникшие трудности.</w:t>
            </w:r>
          </w:p>
          <w:p w:rsidR="008E73BB" w:rsidRPr="008E73BB" w:rsidRDefault="008E73BB" w:rsidP="008E73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Для отслеживания динамики результативности учащихся применяются различные формы контроля: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      </w:r>
          </w:p>
          <w:p w:rsidR="008E73BB" w:rsidRPr="008E73BB" w:rsidRDefault="008E73BB" w:rsidP="008E73B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8E73B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Для подготовки к государственной итоговой аттестации школьников на уроках проводится тестирование, решение заданий ЕГЭ из сборников.</w:t>
            </w:r>
          </w:p>
          <w:p w:rsidR="008E73BB" w:rsidRDefault="008E73BB" w:rsidP="008E73B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ru-RU"/>
              </w:rPr>
            </w:pPr>
          </w:p>
          <w:p w:rsidR="008E73BB" w:rsidRDefault="008E73BB" w:rsidP="008E73B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ru-RU"/>
              </w:rPr>
            </w:pPr>
          </w:p>
          <w:p w:rsidR="008E73BB" w:rsidRPr="008E73BB" w:rsidRDefault="008E73BB" w:rsidP="008E73B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4B4B"/>
                <w:sz w:val="36"/>
                <w:szCs w:val="36"/>
                <w:lang w:eastAsia="ru-RU"/>
              </w:rPr>
            </w:pPr>
          </w:p>
        </w:tc>
      </w:tr>
    </w:tbl>
    <w:p w:rsidR="00793ABC" w:rsidRDefault="00793ABC"/>
    <w:sectPr w:rsidR="00793ABC" w:rsidSect="008E73B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557"/>
    <w:multiLevelType w:val="multilevel"/>
    <w:tmpl w:val="13D42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17570"/>
    <w:multiLevelType w:val="multilevel"/>
    <w:tmpl w:val="534AB0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33A1D"/>
    <w:multiLevelType w:val="multilevel"/>
    <w:tmpl w:val="5882C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150E2"/>
    <w:multiLevelType w:val="multilevel"/>
    <w:tmpl w:val="6654F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D3196"/>
    <w:multiLevelType w:val="multilevel"/>
    <w:tmpl w:val="E4308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F446C"/>
    <w:multiLevelType w:val="multilevel"/>
    <w:tmpl w:val="31BA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71202"/>
    <w:multiLevelType w:val="multilevel"/>
    <w:tmpl w:val="3048A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E390A"/>
    <w:multiLevelType w:val="multilevel"/>
    <w:tmpl w:val="F2E49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317ED"/>
    <w:multiLevelType w:val="multilevel"/>
    <w:tmpl w:val="1E82E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778BF"/>
    <w:multiLevelType w:val="multilevel"/>
    <w:tmpl w:val="2728A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BB"/>
    <w:rsid w:val="00793ABC"/>
    <w:rsid w:val="008E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BC"/>
  </w:style>
  <w:style w:type="paragraph" w:styleId="2">
    <w:name w:val="heading 2"/>
    <w:basedOn w:val="a"/>
    <w:link w:val="20"/>
    <w:uiPriority w:val="9"/>
    <w:qFormat/>
    <w:rsid w:val="008E7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E73BB"/>
    <w:rPr>
      <w:b/>
      <w:bCs/>
    </w:rPr>
  </w:style>
  <w:style w:type="paragraph" w:styleId="a4">
    <w:name w:val="Normal (Web)"/>
    <w:basedOn w:val="a"/>
    <w:uiPriority w:val="99"/>
    <w:semiHidden/>
    <w:unhideWhenUsed/>
    <w:rsid w:val="008E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7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2019-03-21T18:06:00Z</dcterms:created>
  <dcterms:modified xsi:type="dcterms:W3CDTF">2019-03-21T18:07:00Z</dcterms:modified>
</cp:coreProperties>
</file>