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Утверждено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Приказом № __</w:t>
      </w:r>
      <w:proofErr w:type="gramStart"/>
      <w:r w:rsidRPr="007D4692">
        <w:rPr>
          <w:rFonts w:ascii="Times New Roman" w:hAnsi="Times New Roman" w:cs="Times New Roman"/>
          <w:sz w:val="24"/>
          <w:szCs w:val="24"/>
        </w:rPr>
        <w:t>_</w:t>
      </w:r>
      <w:r w:rsidR="00B7459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74591">
        <w:rPr>
          <w:rFonts w:ascii="Times New Roman" w:hAnsi="Times New Roman" w:cs="Times New Roman"/>
          <w:sz w:val="24"/>
          <w:szCs w:val="24"/>
        </w:rPr>
        <w:t>ОД</w:t>
      </w:r>
      <w:r w:rsidRPr="007D4692">
        <w:rPr>
          <w:rFonts w:ascii="Times New Roman" w:hAnsi="Times New Roman" w:cs="Times New Roman"/>
          <w:sz w:val="24"/>
          <w:szCs w:val="24"/>
        </w:rPr>
        <w:t>___</w:t>
      </w:r>
    </w:p>
    <w:p w:rsidR="007D4692" w:rsidRPr="007D4692" w:rsidRDefault="00B74591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7D4692" w:rsidRPr="007D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7D4692" w:rsidRPr="007D469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4692" w:rsidRPr="007D4692">
        <w:rPr>
          <w:rFonts w:ascii="Times New Roman" w:hAnsi="Times New Roman" w:cs="Times New Roman"/>
          <w:sz w:val="24"/>
          <w:szCs w:val="24"/>
        </w:rPr>
        <w:t>1 года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Директор</w:t>
      </w:r>
    </w:p>
    <w:p w:rsidR="001D7B72" w:rsidRDefault="00B74591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D4692" w:rsidRPr="007D4692">
        <w:rPr>
          <w:rFonts w:ascii="Times New Roman" w:hAnsi="Times New Roman" w:cs="Times New Roman"/>
          <w:sz w:val="24"/>
          <w:szCs w:val="24"/>
        </w:rPr>
        <w:t xml:space="preserve">БОУ </w:t>
      </w:r>
      <w:r w:rsidR="001D7B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D7B72">
        <w:rPr>
          <w:rFonts w:ascii="Times New Roman" w:hAnsi="Times New Roman" w:cs="Times New Roman"/>
          <w:sz w:val="24"/>
          <w:szCs w:val="24"/>
        </w:rPr>
        <w:t>амаматюртовская</w:t>
      </w:r>
    </w:p>
    <w:p w:rsidR="007D4692" w:rsidRPr="007D4692" w:rsidRDefault="00B74591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4692" w:rsidRPr="007D4692">
        <w:rPr>
          <w:rFonts w:ascii="Times New Roman" w:hAnsi="Times New Roman" w:cs="Times New Roman"/>
          <w:sz w:val="24"/>
          <w:szCs w:val="24"/>
        </w:rPr>
        <w:t>ОШ №1</w:t>
      </w:r>
      <w:r w:rsidR="001D7B72">
        <w:rPr>
          <w:rFonts w:ascii="Times New Roman" w:hAnsi="Times New Roman" w:cs="Times New Roman"/>
          <w:sz w:val="24"/>
          <w:szCs w:val="24"/>
        </w:rPr>
        <w:t xml:space="preserve"> имени Р.Я Бекишева»</w:t>
      </w:r>
      <w:bookmarkStart w:id="0" w:name="_GoBack"/>
      <w:bookmarkEnd w:id="0"/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74591">
        <w:rPr>
          <w:rFonts w:ascii="Times New Roman" w:hAnsi="Times New Roman" w:cs="Times New Roman"/>
          <w:sz w:val="24"/>
          <w:szCs w:val="24"/>
        </w:rPr>
        <w:t>Минатуллаев Н.И.</w:t>
      </w:r>
      <w:r w:rsidRPr="007D4692">
        <w:rPr>
          <w:rFonts w:ascii="Times New Roman" w:hAnsi="Times New Roman" w:cs="Times New Roman"/>
          <w:sz w:val="24"/>
          <w:szCs w:val="24"/>
        </w:rPr>
        <w:t>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добросовестной работы организации</w:t>
      </w:r>
    </w:p>
    <w:p w:rsidR="001D7B72" w:rsidRDefault="001D7B7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 xml:space="preserve"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</w:t>
      </w:r>
      <w:r>
        <w:rPr>
          <w:color w:val="000000"/>
        </w:rPr>
        <w:lastRenderedPageBreak/>
        <w:t>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</w:t>
      </w:r>
      <w:r>
        <w:rPr>
          <w:color w:val="000000"/>
        </w:rPr>
        <w:lastRenderedPageBreak/>
        <w:t>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1D7B72"/>
    <w:sectPr w:rsidR="00075627" w:rsidSect="004E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692"/>
    <w:rsid w:val="001D7B72"/>
    <w:rsid w:val="004E1C4F"/>
    <w:rsid w:val="007D4692"/>
    <w:rsid w:val="00B74591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ТАМАРА</cp:lastModifiedBy>
  <cp:revision>5</cp:revision>
  <dcterms:created xsi:type="dcterms:W3CDTF">2019-05-26T05:34:00Z</dcterms:created>
  <dcterms:modified xsi:type="dcterms:W3CDTF">2021-03-12T12:10:00Z</dcterms:modified>
</cp:coreProperties>
</file>